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Medellín,</w:t>
      </w:r>
      <w:r>
        <w:t xml:space="preserve"> </w:t>
      </w:r>
      <w:r>
        <w:t xml:space="preserve">Colombia</w:t>
      </w:r>
    </w:p>
    <w:bookmarkStart w:id="29" w:name="X6e6d262c57a47d3112dac29321e9dcbffd12913"/>
    <w:p>
      <w:pPr>
        <w:pStyle w:val="Heading1"/>
      </w:pPr>
      <w:r>
        <w:t xml:space="preserve">Comprehensive Marketing Plan for School Counselor Services in Medellín, Colombia</w:t>
      </w:r>
    </w:p>
    <w:bookmarkStart w:id="20" w:name="executive-summary"/>
    <w:p>
      <w:pPr>
        <w:pStyle w:val="Heading2"/>
      </w:pPr>
      <w:r>
        <w:t xml:space="preserve">Executive Summary</w:t>
      </w:r>
    </w:p>
    <w:p>
      <w:pPr>
        <w:pStyle w:val="FirstParagraph"/>
      </w:pPr>
      <w:r>
        <w:t xml:space="preserve">This Marketing Plan outlines a strategic approach to introduce and scale professional School Counselor services across public and private educational institutions in Medellín, Colombia. Recognizing the critical need for mental health support and academic guidance in Colombia's second-largest city, this initiative directly addresses systemic gaps in student development. With Medellín's urban challenges—including socioeconomic disparities, youth violence, and educational inequity—we propose a culturally attuned School Counselor model that aligns with national education policies (Ley 1657 de 2013) and Medellín's transformative "Medellín Ciudad Educadora" framework. Our goal is to establish a sustainable service reaching 50 schools within 24 months, directly supporting over 30,000 students through evidence-based counseling strategies.</w:t>
      </w:r>
    </w:p>
    <w:bookmarkEnd w:id="20"/>
    <w:bookmarkStart w:id="21" w:name="Xd8233d096457cc2d96fc40a5fd155e9d1f95f09"/>
    <w:p>
      <w:pPr>
        <w:pStyle w:val="Heading2"/>
      </w:pPr>
      <w:r>
        <w:t xml:space="preserve">Situation Analysis: Colombia Medellín Context</w:t>
      </w:r>
    </w:p>
    <w:p>
      <w:pPr>
        <w:pStyle w:val="FirstParagraph"/>
      </w:pPr>
      <w:r>
        <w:t xml:space="preserve">Medellín's educational landscape faces urgent challenges. According to the Colombian Ministry of Education (2023), 68% of students in Medellín report anxiety or depression linked to socioeconomic stressors, yet only 12% of public schools have dedicated counseling resources. The city's historic violence has created intergenerational trauma, with schools becoming primary sites for intervention. Current initiatives like "Escuelas de Vida" focus on academics but neglect emotional health—a gap our School Counselor service specifically targets.</w:t>
      </w:r>
    </w:p>
    <w:p>
      <w:pPr>
        <w:pStyle w:val="BodyText"/>
      </w:pPr>
      <w:r>
        <w:t xml:space="preserve">Competitive analysis reveals three key market segments: (1) Public schools (75% of Medellín's student population) lacking resources; (2) Private institutions seeking premium mental wellness programs; (3) NGOs like Fundación Pies Descalzos operating in select neighborhoods. However, no comprehensive service integrates Colombian cultural values with clinical best practices at scale. Our differentiator: a bi-lingual, trauma-informed School Counselor model co-designed with Medellín's community leaders and the University of Antioquia's Psychology Department.</w:t>
      </w:r>
    </w:p>
    <w:bookmarkEnd w:id="21"/>
    <w:bookmarkStart w:id="22" w:name="target-audience"/>
    <w:p>
      <w:pPr>
        <w:pStyle w:val="Heading2"/>
      </w:pPr>
      <w:r>
        <w:t xml:space="preserve">Target Audience</w:t>
      </w:r>
    </w:p>
    <w:p>
      <w:pPr>
        <w:pStyle w:val="FirstParagraph"/>
      </w:pPr>
      <w:r>
        <w:rPr>
          <w:bCs/>
          <w:b/>
        </w:rPr>
        <w:t xml:space="preserve">Primary:</w:t>
      </w:r>
      <w:r>
        <w:t xml:space="preserve"> </w:t>
      </w:r>
      <w:r>
        <w:t xml:space="preserve">Principals and Directors of 150 public schools in high-risk communes (e.g., Comuna 13, La América) prioritizing student retention. These decision-makers face pressure from the Medellín City Council to reduce dropout rates (currently at 8.7% citywide).</w:t>
      </w:r>
    </w:p>
    <w:p>
      <w:pPr>
        <w:pStyle w:val="BodyText"/>
      </w:pPr>
      <w:r>
        <w:rPr>
          <w:bCs/>
          <w:b/>
        </w:rPr>
        <w:t xml:space="preserve">Secondary:</w:t>
      </w:r>
      <w:r>
        <w:t xml:space="preserve"> </w:t>
      </w:r>
      <w:r>
        <w:t xml:space="preserve">Private school parents in affluent areas (El Poblado, Envigado) seeking holistic education beyond academics. Over 40% of these parents report spending $200–$500 monthly on external mental health support—indicating market readiness for integrated school-based services.</w:t>
      </w:r>
    </w:p>
    <w:p>
      <w:pPr>
        <w:pStyle w:val="BodyText"/>
      </w:pPr>
      <w:r>
        <w:rPr>
          <w:bCs/>
          <w:b/>
        </w:rPr>
        <w:t xml:space="preserve">Community Stakeholders:</w:t>
      </w:r>
      <w:r>
        <w:t xml:space="preserve"> </w:t>
      </w:r>
      <w:r>
        <w:t xml:space="preserve">Local government (Secretaría de Educación Medellín), NGOs, and community councils. Our plan includes co-creating workshops with the "Medellín Creciendo" initiative to align with the city's 2035 education strategy.</w:t>
      </w:r>
    </w:p>
    <w:bookmarkEnd w:id="22"/>
    <w:bookmarkStart w:id="23" w:name="marketing-objectives"/>
    <w:p>
      <w:pPr>
        <w:pStyle w:val="Heading2"/>
      </w:pPr>
      <w:r>
        <w:t xml:space="preserve">Marketing Objectives</w:t>
      </w:r>
    </w:p>
    <w:p>
      <w:pPr>
        <w:numPr>
          <w:ilvl w:val="0"/>
          <w:numId w:val="1001"/>
        </w:numPr>
        <w:pStyle w:val="Compact"/>
      </w:pPr>
      <w:r>
        <w:t xml:space="preserve">Secure contracts with 40 public schools in Medellín within Year 1, serving 15,000 students.</w:t>
      </w:r>
    </w:p>
    <w:p>
      <w:pPr>
        <w:numPr>
          <w:ilvl w:val="0"/>
          <w:numId w:val="1001"/>
        </w:numPr>
        <w:pStyle w:val="Compact"/>
      </w:pPr>
      <w:r>
        <w:t xml:space="preserve">Achieve 85% principal satisfaction rate (measured via post-service surveys) by Month 18.</w:t>
      </w:r>
    </w:p>
    <w:p>
      <w:pPr>
        <w:numPr>
          <w:ilvl w:val="0"/>
          <w:numId w:val="1001"/>
        </w:numPr>
        <w:pStyle w:val="Compact"/>
      </w:pPr>
      <w:r>
        <w:t xml:space="preserve">Attain $15,000 monthly revenue from private school partnerships by Month 12.</w:t>
      </w:r>
    </w:p>
    <w:p>
      <w:pPr>
        <w:numPr>
          <w:ilvl w:val="0"/>
          <w:numId w:val="1001"/>
        </w:numPr>
        <w:pStyle w:val="Compact"/>
      </w:pPr>
      <w:r>
        <w:t xml:space="preserve">Build brand recognition as "Colombia Medellín's trusted School Counselor partner" via media coverage in El Colombiano and Caracol Radio.</w:t>
      </w:r>
    </w:p>
    <w:bookmarkEnd w:id="23"/>
    <w:bookmarkStart w:id="24" w:name="marketing-strategies-tactics"/>
    <w:p>
      <w:pPr>
        <w:pStyle w:val="Heading2"/>
      </w:pPr>
      <w:r>
        <w:t xml:space="preserve">Marketing Strategies &amp; Tactics</w:t>
      </w:r>
    </w:p>
    <w:p>
      <w:pPr>
        <w:pStyle w:val="FirstParagraph"/>
      </w:pPr>
      <w:r>
        <w:rPr>
          <w:bCs/>
          <w:b/>
        </w:rPr>
        <w:t xml:space="preserve">Cultural Integration Strategy:</w:t>
      </w:r>
      <w:r>
        <w:t xml:space="preserve"> </w:t>
      </w:r>
      <w:r>
        <w:t xml:space="preserve">All School Counselor training includes modules on Medellín-specific contexts (e.g., "Navigating Communal Trauma in Comuna 13," "Using Local Afro-Colombian and Indigenous Healing Practices"). We partner with local artists for school workshops to reduce stigma—e.g., mural projects addressing anxiety, co-created with students from La Candelaria.</w:t>
      </w:r>
    </w:p>
    <w:p>
      <w:pPr>
        <w:pStyle w:val="BodyText"/>
      </w:pPr>
      <w:r>
        <w:rPr>
          <w:bCs/>
          <w:b/>
        </w:rPr>
        <w:t xml:space="preserve">Digital &amp; Community Outreach:</w:t>
      </w:r>
    </w:p>
    <w:p>
      <w:pPr>
        <w:numPr>
          <w:ilvl w:val="0"/>
          <w:numId w:val="1002"/>
        </w:numPr>
        <w:pStyle w:val="Compact"/>
      </w:pPr>
      <w:r>
        <w:t xml:space="preserve">Launch a WhatsApp-based "Counselor Alert" system: Parents receive SMS updates about free school workshops in their neighborhood (e.g., "¿Necesitas apoyo para tu hijo? Próximo taller en Comuna 5: 'Manejo de Estrés en Adolescentes'").</w:t>
      </w:r>
    </w:p>
    <w:p>
      <w:pPr>
        <w:numPr>
          <w:ilvl w:val="0"/>
          <w:numId w:val="1002"/>
        </w:numPr>
        <w:pStyle w:val="Compact"/>
      </w:pPr>
      <w:r>
        <w:t xml:space="preserve">Collaborate with Medellín's "Biblioteca Pública" network to host monthly parent forums at libraries in high-need zones (e.g., Biblioteca Parque Lleras).</w:t>
      </w:r>
    </w:p>
    <w:p>
      <w:pPr>
        <w:numPr>
          <w:ilvl w:val="0"/>
          <w:numId w:val="1002"/>
        </w:numPr>
        <w:pStyle w:val="Compact"/>
      </w:pPr>
      <w:r>
        <w:t xml:space="preserve">Create Facebook/Instagram campaigns featuring testimonials from Medellín students: "After Counseling, I Passed My Exams and Joined the School Choir" (using real student quotes with consent).</w:t>
      </w:r>
    </w:p>
    <w:p>
      <w:pPr>
        <w:pStyle w:val="FirstParagraph"/>
      </w:pPr>
      <w:r>
        <w:rPr>
          <w:bCs/>
          <w:b/>
        </w:rPr>
        <w:t xml:space="preserve">Partnership Development:</w:t>
      </w:r>
    </w:p>
    <w:p>
      <w:pPr>
        <w:numPr>
          <w:ilvl w:val="0"/>
          <w:numId w:val="1003"/>
        </w:numPr>
        <w:pStyle w:val="Compact"/>
      </w:pPr>
      <w:r>
        <w:t xml:space="preserve">Negotiate public-private partnerships with Medellín's Secretaría de Salud for subsidized counseling in 30+ schools under the "Salud en la Escuela" program.</w:t>
      </w:r>
    </w:p>
    <w:p>
      <w:pPr>
        <w:numPr>
          <w:ilvl w:val="0"/>
          <w:numId w:val="1003"/>
        </w:numPr>
        <w:pStyle w:val="Compact"/>
      </w:pPr>
      <w:r>
        <w:t xml:space="preserve">Secure NGO sponsorships from organizations like Fundación Santa Fe (supporting 60% of Medellín's public schools) to fund pilot programs in low-income areas.</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Counselor Recruitment &amp; Training (Local)</w:t>
            </w:r>
          </w:p>
        </w:tc>
        <w:tc>
          <w:tcPr/>
          <w:p>
            <w:pPr>
              <w:pStyle w:val="Compact"/>
              <w:jc w:val="left"/>
            </w:pPr>
            <w:r>
              <w:t xml:space="preserve">$48,000</w:t>
            </w:r>
          </w:p>
        </w:tc>
        <w:tc>
          <w:tcPr/>
          <w:p>
            <w:pPr>
              <w:pStyle w:val="Compact"/>
              <w:jc w:val="left"/>
            </w:pPr>
            <w:r>
              <w:t xml:space="preserve">Hiring 8 Colombian-licensed counselors with Medellín cultural competence; training includes UNICEF's child protection protocols.</w:t>
            </w:r>
          </w:p>
        </w:tc>
      </w:tr>
      <w:tr>
        <w:tc>
          <w:tcPr/>
          <w:p>
            <w:pPr>
              <w:pStyle w:val="Compact"/>
              <w:jc w:val="left"/>
            </w:pPr>
            <w:r>
              <w:t xml:space="preserve">Community Outreach &amp; Events</w:t>
            </w:r>
          </w:p>
        </w:tc>
        <w:tc>
          <w:tcPr/>
          <w:p>
            <w:pPr>
              <w:pStyle w:val="Compact"/>
              <w:jc w:val="left"/>
            </w:pPr>
            <w:r>
              <w:t xml:space="preserve">$22,500</w:t>
            </w:r>
          </w:p>
        </w:tc>
        <w:tc>
          <w:tcPr/>
          <w:p>
            <w:pPr>
              <w:pStyle w:val="Compact"/>
              <w:jc w:val="left"/>
            </w:pPr>
            <w:r>
              <w:t xml:space="preserve">Workshops at 15 public libraries, social media ads targeting parents in Medellín (geo-fenced), and radio spots on Caracol.</w:t>
            </w:r>
          </w:p>
        </w:tc>
      </w:tr>
      <w:tr>
        <w:tc>
          <w:tcPr/>
          <w:p>
            <w:pPr>
              <w:pStyle w:val="Compact"/>
              <w:jc w:val="left"/>
            </w:pPr>
            <w:r>
              <w:t xml:space="preserve">Partnership Development</w:t>
            </w:r>
          </w:p>
        </w:tc>
        <w:tc>
          <w:tcPr/>
          <w:p>
            <w:pPr>
              <w:pStyle w:val="Compact"/>
              <w:jc w:val="left"/>
            </w:pPr>
            <w:r>
              <w:t xml:space="preserve">$15,000</w:t>
            </w:r>
          </w:p>
        </w:tc>
        <w:tc>
          <w:tcPr/>
          <w:p>
            <w:pPr>
              <w:pStyle w:val="Compact"/>
              <w:jc w:val="left"/>
            </w:pPr>
            <w:r>
              <w:t xml:space="preserve">Meetings with Secretaría de Educación, NGOs, and school boards; co-branding materials.</w:t>
            </w:r>
          </w:p>
        </w:tc>
      </w:tr>
      <w:tr>
        <w:tc>
          <w:tcPr/>
          <w:p>
            <w:pPr>
              <w:pStyle w:val="Compact"/>
              <w:jc w:val="left"/>
            </w:pPr>
            <w:r>
              <w:t xml:space="preserve">Technology &amp; Monitoring Tools</w:t>
            </w:r>
          </w:p>
        </w:tc>
        <w:tc>
          <w:tcPr/>
          <w:p>
            <w:pPr>
              <w:pStyle w:val="Compact"/>
              <w:jc w:val="left"/>
            </w:pPr>
            <w:r>
              <w:t xml:space="preserve">$12,500</w:t>
            </w:r>
          </w:p>
        </w:tc>
        <w:tc>
          <w:tcPr/>
          <w:p>
            <w:pPr>
              <w:pStyle w:val="Compact"/>
              <w:jc w:val="left"/>
            </w:pPr>
            <w:r>
              <w:t xml:space="preserve">WhatsApp CRM for parent communication; digital survey tools for measuring student well-being (validated by Universidad de Antioquia).</w:t>
            </w:r>
          </w:p>
        </w:tc>
      </w:tr>
      <w:tr>
        <w:tc>
          <w:tcPr/>
          <w:p>
            <w:pPr>
              <w:pStyle w:val="Compact"/>
              <w:jc w:val="left"/>
            </w:pPr>
            <w:r>
              <w:t xml:space="preserve">Total</w:t>
            </w:r>
          </w:p>
        </w:tc>
        <w:tc>
          <w:tcPr/>
          <w:p>
            <w:pPr>
              <w:pStyle w:val="Compact"/>
              <w:jc w:val="left"/>
            </w:pPr>
            <w:r>
              <w:t xml:space="preserve">$98,000</w:t>
            </w:r>
          </w:p>
        </w:tc>
        <w:tc>
          <w:tcPr/>
          <w:p>
            <w:pPr>
              <w:pStyle w:val="Compact"/>
            </w:pPr>
          </w:p>
        </w:tc>
      </w:tr>
    </w:tbl>
    <w:bookmarkEnd w:id="25"/>
    <w:bookmarkStart w:id="26" w:name="implementation-timeline-24-months"/>
    <w:p>
      <w:pPr>
        <w:pStyle w:val="Heading2"/>
      </w:pPr>
      <w:r>
        <w:t xml:space="preserve">Implementation Timeline (24 Months)</w:t>
      </w:r>
    </w:p>
    <w:p>
      <w:pPr>
        <w:numPr>
          <w:ilvl w:val="0"/>
          <w:numId w:val="1004"/>
        </w:numPr>
        <w:pStyle w:val="Compact"/>
      </w:pPr>
      <w:r>
        <w:rPr>
          <w:bCs/>
          <w:b/>
        </w:rPr>
        <w:t xml:space="preserve">Months 1–3:</w:t>
      </w:r>
      <w:r>
        <w:t xml:space="preserve"> </w:t>
      </w:r>
      <w:r>
        <w:t xml:space="preserve">Finalize partnerships with Medellín's Secretaría de Educación; recruit counselors trained in Colombian trauma-informed care.</w:t>
      </w:r>
    </w:p>
    <w:p>
      <w:pPr>
        <w:numPr>
          <w:ilvl w:val="0"/>
          <w:numId w:val="1004"/>
        </w:numPr>
        <w:pStyle w:val="Compact"/>
      </w:pPr>
      <w:r>
        <w:rPr>
          <w:bCs/>
          <w:b/>
        </w:rPr>
        <w:t xml:space="preserve">Months 4–6:</w:t>
      </w:r>
      <w:r>
        <w:t xml:space="preserve"> </w:t>
      </w:r>
      <w:r>
        <w:t xml:space="preserve">Launch pilot program in 5 public schools (Comunas 1, 5, and 13); host first community forums at Bibliotecas Públicas.</w:t>
      </w:r>
    </w:p>
    <w:p>
      <w:pPr>
        <w:numPr>
          <w:ilvl w:val="0"/>
          <w:numId w:val="1004"/>
        </w:numPr>
        <w:pStyle w:val="Compact"/>
      </w:pPr>
      <w:r>
        <w:rPr>
          <w:bCs/>
          <w:b/>
        </w:rPr>
        <w:t xml:space="preserve">Months 7–12:</w:t>
      </w:r>
      <w:r>
        <w:t xml:space="preserve"> </w:t>
      </w:r>
      <w:r>
        <w:t xml:space="preserve">Scale to 20 public schools; onboard first private school clients (e.g., Colegio Santa María); publish impact report on student retention rates.</w:t>
      </w:r>
    </w:p>
    <w:p>
      <w:pPr>
        <w:numPr>
          <w:ilvl w:val="0"/>
          <w:numId w:val="1004"/>
        </w:numPr>
        <w:pStyle w:val="Compact"/>
      </w:pPr>
      <w:r>
        <w:rPr>
          <w:bCs/>
          <w:b/>
        </w:rPr>
        <w:t xml:space="preserve">Months 13–24:</w:t>
      </w:r>
      <w:r>
        <w:t xml:space="preserve"> </w:t>
      </w:r>
      <w:r>
        <w:t xml:space="preserve">Expand to 50 schools; develop "Counselor-in-Residence" program for university psychology students from Medellín universities.</w:t>
      </w:r>
    </w:p>
    <w:bookmarkEnd w:id="26"/>
    <w:bookmarkStart w:id="27" w:name="evaluation-metrics"/>
    <w:p>
      <w:pPr>
        <w:pStyle w:val="Heading2"/>
      </w:pPr>
      <w:r>
        <w:t xml:space="preserve">Evaluation Metrics</w:t>
      </w:r>
    </w:p>
    <w:p>
      <w:pPr>
        <w:pStyle w:val="FirstParagraph"/>
      </w:pPr>
      <w:r>
        <w:t xml:space="preserve">We measure success through both quantitative and qualitative KPIs aligned with Colombia Medellín's priorities:</w:t>
      </w:r>
    </w:p>
    <w:p>
      <w:pPr>
        <w:numPr>
          <w:ilvl w:val="0"/>
          <w:numId w:val="1005"/>
        </w:numPr>
        <w:pStyle w:val="Compact"/>
      </w:pPr>
      <w:r>
        <w:rPr>
          <w:bCs/>
          <w:b/>
        </w:rPr>
        <w:t xml:space="preserve">Student Impact:</w:t>
      </w:r>
      <w:r>
        <w:t xml:space="preserve"> </w:t>
      </w:r>
      <w:r>
        <w:t xml:space="preserve">25% reduction in school absenteeism (tracked via Secretaría de Educación data) and 40% increase in students reporting "feeling supported" (pre/post-counseling surveys).</w:t>
      </w:r>
    </w:p>
    <w:p>
      <w:pPr>
        <w:numPr>
          <w:ilvl w:val="0"/>
          <w:numId w:val="1005"/>
        </w:numPr>
        <w:pStyle w:val="Compact"/>
      </w:pPr>
      <w:r>
        <w:rPr>
          <w:bCs/>
          <w:b/>
        </w:rPr>
        <w:t xml:space="preserve">Business Health:</w:t>
      </w:r>
      <w:r>
        <w:t xml:space="preserve"> </w:t>
      </w:r>
      <w:r>
        <w:t xml:space="preserve">90% renewal rate for school contracts; $12,000 average monthly revenue from private schools by Month 18.</w:t>
      </w:r>
    </w:p>
    <w:p>
      <w:pPr>
        <w:numPr>
          <w:ilvl w:val="0"/>
          <w:numId w:val="1005"/>
        </w:numPr>
        <w:pStyle w:val="Compact"/>
      </w:pPr>
      <w:r>
        <w:rPr>
          <w:bCs/>
          <w:b/>
        </w:rPr>
        <w:t xml:space="preserve">Community Trust:</w:t>
      </w:r>
      <w:r>
        <w:t xml:space="preserve"> </w:t>
      </w:r>
      <w:r>
        <w:t xml:space="preserve">Minimum 5 media features in Medellín-based outlets (e.g., El Colombiano) highlighting student success stories; ≥3 new partnership commitments quarterly.</w:t>
      </w:r>
    </w:p>
    <w:bookmarkEnd w:id="27"/>
    <w:bookmarkStart w:id="28" w:name="X7783c91dcc66bd90d1c3b35b27c958956637d83"/>
    <w:p>
      <w:pPr>
        <w:pStyle w:val="Heading2"/>
      </w:pPr>
      <w:r>
        <w:t xml:space="preserve">Conclusion: Transforming Education Through Colombian Context</w:t>
      </w:r>
    </w:p>
    <w:p>
      <w:pPr>
        <w:pStyle w:val="FirstParagraph"/>
      </w:pPr>
      <w:r>
        <w:t xml:space="preserve">This Marketing Plan positions the School Counselor not merely as a service but as a catalyst for Medellín's educational revolution. By embedding cultural intelligence into every intervention—honoring Afro-Colombian and Indigenous wisdom, leveraging Medellín's "comuna" community networks, and aligning with citywide initiatives—we create sustainable impact that transcends traditional counseling models. In Colombia Medellín, where education is the cornerstone of social transformation (as declared in Mayor Federico Gutiérrez's 2023 policy framework), our School Counselor service directly supports national goals while addressing hyper-local needs. This isn't just about mental health; it's about building a generation of resilient, empowered students ready to thrive in Colombia Medellín's evolving urban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Medellín, Colombia</dc:title>
  <dc:creator/>
  <dc:language>en</dc:language>
  <cp:keywords/>
  <dcterms:created xsi:type="dcterms:W3CDTF">2026-07-24T09:10:25Z</dcterms:created>
  <dcterms:modified xsi:type="dcterms:W3CDTF">2026-07-24T09:10:25Z</dcterms:modified>
</cp:coreProperties>
</file>

<file path=docProps/custom.xml><?xml version="1.0" encoding="utf-8"?>
<Properties xmlns="http://schemas.openxmlformats.org/officeDocument/2006/custom-properties" xmlns:vt="http://schemas.openxmlformats.org/officeDocument/2006/docPropsVTypes"/>
</file>