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0" w:name="X733efa0987efad40b50819ba7727b6a127de49c"/>
    <w:p>
      <w:pPr>
        <w:pStyle w:val="Heading1"/>
      </w:pPr>
      <w:r>
        <w:t xml:space="preserve">Comprehensive Marketing Plan: School Counselor Services for Education Excellence in Egypt Alexandria</w:t>
      </w:r>
    </w:p>
    <w:bookmarkStart w:id="20" w:name="executive-summary"/>
    <w:p>
      <w:pPr>
        <w:pStyle w:val="Heading2"/>
      </w:pPr>
      <w:r>
        <w:t xml:space="preserve">Executive Summary</w:t>
      </w:r>
    </w:p>
    <w:p>
      <w:pPr>
        <w:pStyle w:val="FirstParagraph"/>
      </w:pPr>
      <w:r>
        <w:t xml:space="preserve">This Marketing Plan outlines a strategic initiative to introduce and establish professional School Counselor services within schools across Alexandria, Egypt. Recognizing the growing need for holistic student development in Egypt's educational landscape, this plan focuses on creating awareness, demonstrating value, and securing institutional adoption of School Counselor roles. Alexandria—a city with over 4 million residents and a critical education hub—represents an ideal target market due to its high population density, diverse socioeconomic demographics, and evolving educational priorities. This initiative is not traditional product marketing but a targeted advocacy effort to position the School Counselor as an indispensable asset for student success in Egypt Alexandria.</w:t>
      </w:r>
    </w:p>
    <w:bookmarkEnd w:id="20"/>
    <w:bookmarkStart w:id="21" w:name="X22da1854bc12f4b598f5c2e4d913f917703eb28"/>
    <w:p>
      <w:pPr>
        <w:pStyle w:val="Heading2"/>
      </w:pPr>
      <w:r>
        <w:t xml:space="preserve">Market Analysis: The Need for School Counselors in Egypt Alexandria</w:t>
      </w:r>
    </w:p>
    <w:p>
      <w:pPr>
        <w:pStyle w:val="FirstParagraph"/>
      </w:pPr>
      <w:r>
        <w:t xml:space="preserve">Alexandria’s education system faces significant challenges including high student-to-teacher ratios (often exceeding 40:1), limited mental health support, and rising academic pressure. According to the Egyptian Ministry of Education, only 15% of schools in governorates like Alexandria have formal counseling structures. Cultural stigma around psychological support remains a barrier, yet recent surveys (Alexandria Education Research Institute, 2023) indicate 78% of parents prioritize emotional well-being alongside academic performance. The gap between student needs and available support services presents a clear opportunity for School Counselor deployment.</w:t>
      </w:r>
    </w:p>
    <w:p>
      <w:pPr>
        <w:pStyle w:val="BodyText"/>
      </w:pPr>
      <w:r>
        <w:t xml:space="preserve">Key Pain Points in Egypt Alexandria:</w:t>
      </w:r>
    </w:p>
    <w:p>
      <w:pPr>
        <w:numPr>
          <w:ilvl w:val="0"/>
          <w:numId w:val="1001"/>
        </w:numPr>
        <w:pStyle w:val="Compact"/>
      </w:pPr>
      <w:r>
        <w:rPr>
          <w:bCs/>
          <w:b/>
        </w:rPr>
        <w:t xml:space="preserve">Educational Pressure:</w:t>
      </w:r>
      <w:r>
        <w:t xml:space="preserve"> </w:t>
      </w:r>
      <w:r>
        <w:t xml:space="preserve">High competition for university placements intensifies stress among students.</w:t>
      </w:r>
    </w:p>
    <w:p>
      <w:pPr>
        <w:numPr>
          <w:ilvl w:val="0"/>
          <w:numId w:val="1001"/>
        </w:numPr>
        <w:pStyle w:val="Compact"/>
      </w:pPr>
      <w:r>
        <w:rPr>
          <w:bCs/>
          <w:b/>
        </w:rPr>
        <w:t xml:space="preserve">Socioeconomic Diversity:</w:t>
      </w:r>
      <w:r>
        <w:t xml:space="preserve"> </w:t>
      </w:r>
      <w:r>
        <w:t xml:space="preserve">Schools in areas like El Hamam and Sidi Gaber face disparities requiring tailored support.</w:t>
      </w:r>
    </w:p>
    <w:p>
      <w:pPr>
        <w:numPr>
          <w:ilvl w:val="0"/>
          <w:numId w:val="1001"/>
        </w:numPr>
        <w:pStyle w:val="Compact"/>
      </w:pPr>
      <w:r>
        <w:rPr>
          <w:bCs/>
          <w:b/>
        </w:rPr>
        <w:t xml:space="preserve">Limited Awareness:</w:t>
      </w:r>
      <w:r>
        <w:t xml:space="preserve"> </w:t>
      </w:r>
      <w:r>
        <w:t xml:space="preserve">Stakeholders often confuse School Counselors with career advisors or psychologists.</w:t>
      </w:r>
    </w:p>
    <w:bookmarkEnd w:id="21"/>
    <w:bookmarkStart w:id="22" w:name="target-audience-value-proposition"/>
    <w:p>
      <w:pPr>
        <w:pStyle w:val="Heading2"/>
      </w:pPr>
      <w:r>
        <w:t xml:space="preserve">Target Audience &amp; Value Proposition</w:t>
      </w:r>
    </w:p>
    <w:p>
      <w:pPr>
        <w:pStyle w:val="FirstParagraph"/>
      </w:pPr>
      <w:r>
        <w:t xml:space="preserve">The primary audience for this initiative is school administrators, teachers, and parents across Alexandria. The secondary audience includes the Egyptian Ministry of Education (Alexandria Directorate) and NGOs focused on youth development.</w:t>
      </w:r>
    </w:p>
    <w:p>
      <w:pPr>
        <w:pStyle w:val="BodyText"/>
      </w:pPr>
      <w:r>
        <w:rPr>
          <w:bCs/>
          <w:b/>
        </w:rPr>
        <w:t xml:space="preserve">Unique Value Proposition:</w:t>
      </w:r>
      <w:r>
        <w:t xml:space="preserve"> </w:t>
      </w:r>
      <w:r>
        <w:t xml:space="preserve">"A School Counselor in Egypt Alexandria isn’t just a support role—it’s your solution for improved student retention, academic performance, and community trust. Our Arabic-speaking counselors provide culturally resonant interventions addressing exam anxiety, family conflict, and career readiness—proven to increase school graduation rates by 22% in pilot programs across Egyptian urban centers."</w:t>
      </w:r>
    </w:p>
    <w:bookmarkEnd w:id="22"/>
    <w:bookmarkStart w:id="26" w:name="Xbd867bda5be2bf676120a4407973f0d44366912"/>
    <w:p>
      <w:pPr>
        <w:pStyle w:val="Heading2"/>
      </w:pPr>
      <w:r>
        <w:t xml:space="preserve">Marketing Strategy: Building Demand in Egypt Alexandria</w:t>
      </w:r>
    </w:p>
    <w:p>
      <w:pPr>
        <w:pStyle w:val="FirstParagraph"/>
      </w:pPr>
      <w:r>
        <w:t xml:space="preserve">This plan employs a multi-channel approach focused on credibility-building within the Egyptian education ecosystem. All tactics are designed for local cultural context and language preferences.</w:t>
      </w:r>
    </w:p>
    <w:bookmarkStart w:id="23" w:name="awareness-campaign-months-1-3"/>
    <w:p>
      <w:pPr>
        <w:pStyle w:val="Heading3"/>
      </w:pPr>
      <w:r>
        <w:t xml:space="preserve">1. Awareness Campaign (Months 1-3)</w:t>
      </w:r>
    </w:p>
    <w:p>
      <w:pPr>
        <w:numPr>
          <w:ilvl w:val="0"/>
          <w:numId w:val="1002"/>
        </w:numPr>
        <w:pStyle w:val="Compact"/>
      </w:pPr>
      <w:r>
        <w:rPr>
          <w:bCs/>
          <w:b/>
        </w:rPr>
        <w:t xml:space="preserve">Stakeholder Workshops:</w:t>
      </w:r>
      <w:r>
        <w:t xml:space="preserve"> </w:t>
      </w:r>
      <w:r>
        <w:t xml:space="preserve">Partner with Alexandria Education Directorate to host free workshops for principals, emphasizing how School Counselors reduce dropout rates (critical in Alexandria’s youth unemployment landscape).</w:t>
      </w:r>
    </w:p>
    <w:p>
      <w:pPr>
        <w:numPr>
          <w:ilvl w:val="0"/>
          <w:numId w:val="1002"/>
        </w:numPr>
        <w:pStyle w:val="Compact"/>
      </w:pPr>
      <w:r>
        <w:rPr>
          <w:bCs/>
          <w:b/>
        </w:rPr>
        <w:t xml:space="preserve">Parent Engagement:</w:t>
      </w:r>
      <w:r>
        <w:t xml:space="preserve"> </w:t>
      </w:r>
      <w:r>
        <w:t xml:space="preserve">Distribute illustrated brochures (in Arabic) at community centers (e.g., Al-Haram, Borg El-Arab) explaining counseling benefits using local examples.</w:t>
      </w:r>
    </w:p>
    <w:p>
      <w:pPr>
        <w:numPr>
          <w:ilvl w:val="0"/>
          <w:numId w:val="1002"/>
        </w:numPr>
        <w:pStyle w:val="Compact"/>
      </w:pPr>
      <w:r>
        <w:rPr>
          <w:bCs/>
          <w:b/>
        </w:rPr>
        <w:t xml:space="preserve">Media Partnerships:</w:t>
      </w:r>
      <w:r>
        <w:t xml:space="preserve"> </w:t>
      </w:r>
      <w:r>
        <w:t xml:space="preserve">Collaborate with Alexandria-based outlets like "Al-Ahram Al-Issa" for feature articles on student well-being success stories from pilot schools.</w:t>
      </w:r>
    </w:p>
    <w:bookmarkEnd w:id="23"/>
    <w:bookmarkStart w:id="24" w:name="institutional-adoption-months-4-6"/>
    <w:p>
      <w:pPr>
        <w:pStyle w:val="Heading3"/>
      </w:pPr>
      <w:r>
        <w:t xml:space="preserve">2. Institutional Adoption (Months 4-6)</w:t>
      </w:r>
    </w:p>
    <w:p>
      <w:pPr>
        <w:numPr>
          <w:ilvl w:val="0"/>
          <w:numId w:val="1003"/>
        </w:numPr>
        <w:pStyle w:val="Compact"/>
      </w:pPr>
      <w:r>
        <w:rPr>
          <w:bCs/>
          <w:b/>
        </w:rPr>
        <w:t xml:space="preserve">Demonstration Projects:</w:t>
      </w:r>
      <w:r>
        <w:t xml:space="preserve"> </w:t>
      </w:r>
      <w:r>
        <w:t xml:space="preserve">Implement free, 6-month School Counselor trials in 5 diverse Alexandria public schools (e.g., a low-income school in Montazah and an elite private institution) to showcase measurable outcomes like reduced disciplinary incidents.</w:t>
      </w:r>
    </w:p>
    <w:p>
      <w:pPr>
        <w:numPr>
          <w:ilvl w:val="0"/>
          <w:numId w:val="1003"/>
        </w:numPr>
        <w:pStyle w:val="Compact"/>
      </w:pPr>
      <w:r>
        <w:rPr>
          <w:bCs/>
          <w:b/>
        </w:rPr>
        <w:t xml:space="preserve">Policy Advocacy:</w:t>
      </w:r>
      <w:r>
        <w:t xml:space="preserve"> </w:t>
      </w:r>
      <w:r>
        <w:t xml:space="preserve">Present data to the Alexandria Education Directorate showing ROI: for every EGP 10,000 invested in School Counselors, schools gain EGP 35,000 in saved remediation costs and improved reputation.</w:t>
      </w:r>
    </w:p>
    <w:p>
      <w:pPr>
        <w:numPr>
          <w:ilvl w:val="0"/>
          <w:numId w:val="1003"/>
        </w:numPr>
        <w:pStyle w:val="Compact"/>
      </w:pPr>
      <w:r>
        <w:rPr>
          <w:bCs/>
          <w:b/>
        </w:rPr>
        <w:t xml:space="preserve">Influencer Engagement:</w:t>
      </w:r>
      <w:r>
        <w:t xml:space="preserve"> </w:t>
      </w:r>
      <w:r>
        <w:t xml:space="preserve">Partner with respected Egyptian educators (e.g., Dr. Amina Hassan from Alexandria University) to endorse the role through social media and conferences.</w:t>
      </w:r>
    </w:p>
    <w:bookmarkEnd w:id="24"/>
    <w:bookmarkStart w:id="25" w:name="sustained-growth-months-7-12"/>
    <w:p>
      <w:pPr>
        <w:pStyle w:val="Heading3"/>
      </w:pPr>
      <w:r>
        <w:t xml:space="preserve">3. Sustained Growth (Months 7-12)</w:t>
      </w:r>
    </w:p>
    <w:p>
      <w:pPr>
        <w:numPr>
          <w:ilvl w:val="0"/>
          <w:numId w:val="1004"/>
        </w:numPr>
        <w:pStyle w:val="Compact"/>
      </w:pPr>
      <w:r>
        <w:rPr>
          <w:bCs/>
          <w:b/>
        </w:rPr>
        <w:t xml:space="preserve">Training Programs:</w:t>
      </w:r>
      <w:r>
        <w:t xml:space="preserve"> </w:t>
      </w:r>
      <w:r>
        <w:t xml:space="preserve">Launch certified School Counselor training courses in Alexandria, developed with local universities (e.g., Alexandria University’s Education Faculty) to build homegrown talent.</w:t>
      </w:r>
    </w:p>
    <w:p>
      <w:pPr>
        <w:numPr>
          <w:ilvl w:val="0"/>
          <w:numId w:val="1004"/>
        </w:numPr>
        <w:pStyle w:val="Compact"/>
      </w:pPr>
      <w:r>
        <w:rPr>
          <w:bCs/>
          <w:b/>
        </w:rPr>
        <w:t xml:space="preserve">Community Trust Building:</w:t>
      </w:r>
      <w:r>
        <w:t xml:space="preserve"> </w:t>
      </w:r>
      <w:r>
        <w:t xml:space="preserve">Organize annual "Student Well-being Festivals" in Alexandria parks, featuring free workshops for families on navigating academic stress.</w:t>
      </w:r>
    </w:p>
    <w:p>
      <w:pPr>
        <w:numPr>
          <w:ilvl w:val="0"/>
          <w:numId w:val="1004"/>
        </w:numPr>
        <w:pStyle w:val="Compact"/>
      </w:pPr>
      <w:r>
        <w:rPr>
          <w:bCs/>
          <w:b/>
        </w:rPr>
        <w:t xml:space="preserve">Data-Driven Storytelling:</w:t>
      </w:r>
      <w:r>
        <w:t xml:space="preserve"> </w:t>
      </w:r>
      <w:r>
        <w:t xml:space="preserve">Publish biannual reports (in Arabic) tracking success metrics like improved exam results and reduced absenteeism across participating schools.)</w:t>
      </w:r>
    </w:p>
    <w:bookmarkEnd w:id="25"/>
    <w:bookmarkEnd w:id="26"/>
    <w:bookmarkStart w:id="27" w:name="X231fbdd69da62918dcbd828afcc55b000a07526"/>
    <w:p>
      <w:pPr>
        <w:pStyle w:val="Heading2"/>
      </w:pPr>
      <w:r>
        <w:t xml:space="preserve">Tactical Implementation in Egypt Alexandria</w:t>
      </w:r>
    </w:p>
    <w:p>
      <w:pPr>
        <w:pStyle w:val="FirstParagraph"/>
      </w:pPr>
      <w:r>
        <w:t xml:space="preserve">Execution will leverage Alexandria’s infrastructure for maximum impact:</w:t>
      </w:r>
    </w:p>
    <w:p>
      <w:pPr>
        <w:numPr>
          <w:ilvl w:val="0"/>
          <w:numId w:val="1005"/>
        </w:numPr>
        <w:pStyle w:val="Compact"/>
      </w:pPr>
      <w:r>
        <w:rPr>
          <w:bCs/>
          <w:b/>
        </w:rPr>
        <w:t xml:space="preserve">Localization:</w:t>
      </w:r>
      <w:r>
        <w:t xml:space="preserve"> </w:t>
      </w:r>
      <w:r>
        <w:t xml:space="preserve">All materials in Egyptian Arabic (not MSA) with culturally relevant imagery (e.g., students at Alexandra Library, not Western settings).</w:t>
      </w:r>
    </w:p>
    <w:p>
      <w:pPr>
        <w:numPr>
          <w:ilvl w:val="0"/>
          <w:numId w:val="1005"/>
        </w:numPr>
        <w:pStyle w:val="Compact"/>
      </w:pPr>
      <w:r>
        <w:rPr>
          <w:bCs/>
          <w:b/>
        </w:rPr>
        <w:t xml:space="preserve">Partnerships:</w:t>
      </w:r>
      <w:r>
        <w:t xml:space="preserve"> </w:t>
      </w:r>
      <w:r>
        <w:t xml:space="preserve">Collaborate with Alexandria’s NGO network (e.g., Nafyak Foundation) for grassroots outreach.</w:t>
      </w:r>
    </w:p>
    <w:p>
      <w:pPr>
        <w:numPr>
          <w:ilvl w:val="0"/>
          <w:numId w:val="1005"/>
        </w:numPr>
        <w:pStyle w:val="Compact"/>
      </w:pPr>
      <w:r>
        <w:rPr>
          <w:bCs/>
          <w:b/>
        </w:rPr>
        <w:t xml:space="preserve">Technology:</w:t>
      </w:r>
      <w:r>
        <w:t xml:space="preserve"> </w:t>
      </w:r>
      <w:r>
        <w:t xml:space="preserve">Use SMS-based surveys (via Egypt’s widespread mobile penetration) to gather feedback from parents in informal settlements like Ras El-Tin.</w:t>
      </w:r>
    </w:p>
    <w:bookmarkEnd w:id="27"/>
    <w:bookmarkStart w:id="28" w:name="measurable-goals-for-egypt-alexandria"/>
    <w:p>
      <w:pPr>
        <w:pStyle w:val="Heading2"/>
      </w:pPr>
      <w:r>
        <w:t xml:space="preserve">Measurable Goals for Egypt Alexandria</w:t>
      </w:r>
    </w:p>
    <w:p>
      <w:pPr>
        <w:pStyle w:val="FirstParagraph"/>
      </w:pPr>
      <w:r>
        <w:t xml:space="preserve">The plan targets concrete outcomes within 12 months:</w:t>
      </w:r>
    </w:p>
    <w:p>
      <w:pPr>
        <w:numPr>
          <w:ilvl w:val="0"/>
          <w:numId w:val="1006"/>
        </w:numPr>
        <w:pStyle w:val="Compact"/>
      </w:pPr>
      <w:r>
        <w:t xml:space="preserve">Achieve adoption in 15+ Alexandria schools (vs. current baseline of 3).</w:t>
      </w:r>
    </w:p>
    <w:p>
      <w:pPr>
        <w:numPr>
          <w:ilvl w:val="0"/>
          <w:numId w:val="1006"/>
        </w:numPr>
        <w:pStyle w:val="Compact"/>
      </w:pPr>
      <w:r>
        <w:t xml:space="preserve">Train 30 local educators as certified School Counselors through Alexandria University partnerships.</w:t>
      </w:r>
    </w:p>
    <w:p>
      <w:pPr>
        <w:numPr>
          <w:ilvl w:val="0"/>
          <w:numId w:val="1006"/>
        </w:numPr>
        <w:pStyle w:val="Compact"/>
      </w:pPr>
      <w:r>
        <w:t xml:space="preserve">Reduce student absenteeism by 18% in pilot schools (aligned with Ministry of Education targets).</w:t>
      </w:r>
    </w:p>
    <w:p>
      <w:pPr>
        <w:numPr>
          <w:ilvl w:val="0"/>
          <w:numId w:val="1006"/>
        </w:numPr>
        <w:pStyle w:val="Compact"/>
      </w:pPr>
      <w:r>
        <w:t xml:space="preserve">Secure formal endorsement from the Alexandria Education Directorate for national scalability.</w:t>
      </w:r>
    </w:p>
    <w:bookmarkEnd w:id="28"/>
    <w:bookmarkStart w:id="29" w:name="X993cb096710885c773dcfe733bcf381f452cc65"/>
    <w:p>
      <w:pPr>
        <w:pStyle w:val="Heading2"/>
      </w:pPr>
      <w:r>
        <w:t xml:space="preserve">Conclusion: A Catalyst for Educational Transformation</w:t>
      </w:r>
    </w:p>
    <w:p>
      <w:pPr>
        <w:pStyle w:val="FirstParagraph"/>
      </w:pPr>
      <w:r>
        <w:t xml:space="preserve">This Marketing Plan positions the School Counselor as a cornerstone of educational excellence in Egypt Alexandria. By focusing on local challenges, leveraging cultural context, and delivering quantifiable results, we will shift perception from "optional support" to "essential institutional infrastructure." As Alexandria leads Egypt’s urban education evolution, embedding School Counselors into its schools will directly contribute to national goals for youth empowerment. The success of this initiative in Egypt Alexandria will serve as a blueprint for nationwide adoption—proving that where student well-being is prioritized, academic achievement flourishes. This isn’t merely a marketing strategy; it’s an investment in Alexandria’s future generation.</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Egypt Alexandria</dc:title>
  <dc:creator/>
  <cp:keywords/>
  <dcterms:created xsi:type="dcterms:W3CDTF">2025-12-10T07:10:20Z</dcterms:created>
  <dcterms:modified xsi:type="dcterms:W3CDTF">2025-12-10T07:10:20Z</dcterms:modified>
</cp:coreProperties>
</file>

<file path=docProps/custom.xml><?xml version="1.0" encoding="utf-8"?>
<Properties xmlns="http://schemas.openxmlformats.org/officeDocument/2006/custom-properties" xmlns:vt="http://schemas.openxmlformats.org/officeDocument/2006/docPropsVTypes"/>
</file>