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4545b2dc17cbaa912d933568a138b0def014cff"/>
    <w:p>
      <w:pPr>
        <w:pStyle w:val="Heading1"/>
      </w:pPr>
      <w:r>
        <w:t xml:space="preserve">Comprehensive Marketing Plan for Professional School Counselor Services in Egypt Cairo</w:t>
      </w:r>
    </w:p>
    <w:bookmarkStart w:id="20" w:name="executive-summary"/>
    <w:p>
      <w:pPr>
        <w:pStyle w:val="Heading2"/>
      </w:pPr>
      <w:r>
        <w:t xml:space="preserve">Executive Summary</w:t>
      </w:r>
    </w:p>
    <w:p>
      <w:pPr>
        <w:pStyle w:val="FirstParagraph"/>
      </w:pPr>
      <w:r>
        <w:t xml:space="preserve">This Marketing Plan outlines the strategic implementation of professional School Counselor services across educational institutions in Cairo, Egypt. Recognizing the critical gap in mental health and academic support systems within Egyptian schools, this plan establishes a framework to position our certified School Counselor service as an essential resource for students, parents, and educators. With over 50% of Egyptian adolescents experiencing unaddressed emotional challenges (UNICEF Egypt, 2023), our initiative targets Cairo's rapidly expanding private and public school sector. The plan details market entry strategies to achieve 30% market penetration across targeted schools within three years through culturally sensitive counseling approaches aligned with Egypt's educational framework.</w:t>
      </w:r>
    </w:p>
    <w:bookmarkEnd w:id="20"/>
    <w:bookmarkStart w:id="21" w:name="Xf4e27168e2e439540fece63bced6923b5a7a2c8"/>
    <w:p>
      <w:pPr>
        <w:pStyle w:val="Heading2"/>
      </w:pPr>
      <w:r>
        <w:t xml:space="preserve">Market Analysis: School Counseling Landscape in Egypt Cairo</w:t>
      </w:r>
    </w:p>
    <w:p>
      <w:pPr>
        <w:pStyle w:val="FirstParagraph"/>
      </w:pPr>
      <w:r>
        <w:t xml:space="preserve">The current education ecosystem in Cairo faces significant challenges: public schools operate with 1 counselor per 500+ students (against WHO's recommended 1:250), while private institutions often lack structured counseling programs entirely. Cultural stigma around mental health remains a barrier, with only 12% of Egyptian parents seeking professional support for their children's emotional well-being (Egyptian Ministry of Education Survey, 2023). However, recent educational reforms emphasizing holistic development present an opportunity. The government's "Education 2030" strategy explicitly prioritizes student welfare initiatives. Cairo's urban density—home to 18 million residents and over 5,000 schools—creates a concentrated market where our School Counselor service can deliver high-impact solutions through strategic partnerships with the Ministry of Education, school boards, and community leaders.</w:t>
      </w:r>
    </w:p>
    <w:bookmarkEnd w:id="21"/>
    <w:bookmarkStart w:id="22" w:name="target-audience-segmentation"/>
    <w:p>
      <w:pPr>
        <w:pStyle w:val="Heading2"/>
      </w:pPr>
      <w:r>
        <w:t xml:space="preserve">Target Audience Segmentation</w:t>
      </w:r>
    </w:p>
    <w:p>
      <w:pPr>
        <w:pStyle w:val="FirstParagraph"/>
      </w:pPr>
      <w:r>
        <w:rPr>
          <w:bCs/>
          <w:b/>
        </w:rPr>
        <w:t xml:space="preserve">Primary: School Administrators &amp; Principals</w:t>
      </w:r>
      <w:r>
        <w:t xml:space="preserve"> </w:t>
      </w:r>
      <w:r>
        <w:t xml:space="preserve">(Cairo-based public/private schools): Decision-makers facing increasing student anxiety and academic pressure. They require measurable outcomes in student retention and achievement.</w:t>
      </w:r>
    </w:p>
    <w:p>
      <w:pPr>
        <w:numPr>
          <w:ilvl w:val="0"/>
          <w:numId w:val="1001"/>
        </w:numPr>
        <w:pStyle w:val="Compact"/>
      </w:pPr>
      <w:r>
        <w:t xml:space="preserve">Cairo-specific need: Rising dropout rates (15% in urban public schools) linked to unaddressed emotional barriers.</w:t>
      </w:r>
    </w:p>
    <w:p>
      <w:pPr>
        <w:pStyle w:val="FirstParagraph"/>
      </w:pPr>
      <w:r>
        <w:rPr>
          <w:bCs/>
          <w:b/>
        </w:rPr>
        <w:t xml:space="preserve">Secondary: Parents of Students Aged 8-18</w:t>
      </w:r>
      <w:r>
        <w:t xml:space="preserve"> </w:t>
      </w:r>
      <w:r>
        <w:t xml:space="preserve">(Cairo middle/upper-middle class): Increasingly aware of global educational trends but hesitant due to cultural norms. Prioritize academic success and social adjustment.</w:t>
      </w:r>
    </w:p>
    <w:p>
      <w:pPr>
        <w:numPr>
          <w:ilvl w:val="0"/>
          <w:numId w:val="1002"/>
        </w:numPr>
        <w:pStyle w:val="Compact"/>
      </w:pPr>
      <w:r>
        <w:t xml:space="preserve">Cairo-specific insight: 68% of Cairo parents now seek "non-academic" support for children (Egyptian Social Research Center, 2023).</w:t>
      </w:r>
    </w:p>
    <w:p>
      <w:pPr>
        <w:pStyle w:val="FirstParagraph"/>
      </w:pPr>
      <w:r>
        <w:rPr>
          <w:bCs/>
          <w:b/>
        </w:rPr>
        <w:t xml:space="preserve">Tertiary: Ministry of Education Officials</w:t>
      </w:r>
      <w:r>
        <w:t xml:space="preserve"> </w:t>
      </w:r>
      <w:r>
        <w:t xml:space="preserve">(Cairo headquarters): Key influencers driving national education policy. Seek scalable, cost-effective models for nationwide implementation.</w:t>
      </w:r>
    </w:p>
    <w:bookmarkEnd w:id="22"/>
    <w:bookmarkStart w:id="23" w:name="marketing-objectives-12-36-months"/>
    <w:p>
      <w:pPr>
        <w:pStyle w:val="Heading2"/>
      </w:pPr>
      <w:r>
        <w:t xml:space="preserve">Marketing Objectives (12-36 Months)</w:t>
      </w:r>
    </w:p>
    <w:p>
      <w:pPr>
        <w:numPr>
          <w:ilvl w:val="0"/>
          <w:numId w:val="1003"/>
        </w:numPr>
        <w:pStyle w:val="Compact"/>
      </w:pPr>
      <w:r>
        <w:rPr>
          <w:bCs/>
          <w:b/>
        </w:rPr>
        <w:t xml:space="preserve">Short-Term (0-12 mos):</w:t>
      </w:r>
      <w:r>
        <w:t xml:space="preserve"> </w:t>
      </w:r>
      <w:r>
        <w:t xml:space="preserve">Secure 50 school partnerships across Cairo, including 15 private institutions and 35 public schools in high-demand districts (e.g., Nasr City, Maadi).</w:t>
      </w:r>
    </w:p>
    <w:p>
      <w:pPr>
        <w:numPr>
          <w:ilvl w:val="0"/>
          <w:numId w:val="1003"/>
        </w:numPr>
        <w:pStyle w:val="Compact"/>
      </w:pPr>
      <w:r>
        <w:rPr>
          <w:bCs/>
          <w:b/>
        </w:rPr>
        <w:t xml:space="preserve">Mid-Term (13-24 mos):</w:t>
      </w:r>
      <w:r>
        <w:t xml:space="preserve"> </w:t>
      </w:r>
      <w:r>
        <w:t xml:space="preserve">Achieve 70% parent satisfaction rate in pilot schools and reduce student anxiety symptoms by 40% (measured via validated Arabic-language tools).</w:t>
      </w:r>
    </w:p>
    <w:p>
      <w:pPr>
        <w:numPr>
          <w:ilvl w:val="0"/>
          <w:numId w:val="1003"/>
        </w:numPr>
        <w:pStyle w:val="Compact"/>
      </w:pPr>
      <w:r>
        <w:rPr>
          <w:bCs/>
          <w:b/>
        </w:rPr>
        <w:t xml:space="preserve">Long-Term (25-36 mos):</w:t>
      </w:r>
      <w:r>
        <w:t xml:space="preserve"> </w:t>
      </w:r>
      <w:r>
        <w:t xml:space="preserve">Become the recognized standard for School Counselor services in Egypt, securing Ministry of Education endorsement for nationwide school counseling protocols.</w:t>
      </w:r>
    </w:p>
    <w:bookmarkEnd w:id="23"/>
    <w:bookmarkStart w:id="24" w:name="strategic-positioning-core-messaging"/>
    <w:p>
      <w:pPr>
        <w:pStyle w:val="Heading2"/>
      </w:pPr>
      <w:r>
        <w:t xml:space="preserve">Strategic Positioning &amp; Core Messaging</w:t>
      </w:r>
    </w:p>
    <w:p>
      <w:pPr>
        <w:pStyle w:val="FirstParagraph"/>
      </w:pPr>
      <w:r>
        <w:t xml:space="preserve">We position our School Counselor service as "The Culturally Grounded Support System Every Cairo Student Deserves." This differentiates us from Western models through:</w:t>
      </w:r>
    </w:p>
    <w:p>
      <w:pPr>
        <w:numPr>
          <w:ilvl w:val="0"/>
          <w:numId w:val="1004"/>
        </w:numPr>
        <w:pStyle w:val="Compact"/>
      </w:pPr>
      <w:r>
        <w:rPr>
          <w:bCs/>
          <w:b/>
        </w:rPr>
        <w:t xml:space="preserve">Arabic-Language Expertise:</w:t>
      </w:r>
      <w:r>
        <w:t xml:space="preserve"> </w:t>
      </w:r>
      <w:r>
        <w:t xml:space="preserve">All counselors are Egyptian-licensed professionals fluent in colloquial and formal Arabic.</w:t>
      </w:r>
    </w:p>
    <w:p>
      <w:pPr>
        <w:numPr>
          <w:ilvl w:val="0"/>
          <w:numId w:val="1004"/>
        </w:numPr>
        <w:pStyle w:val="Compact"/>
      </w:pPr>
      <w:r>
        <w:rPr>
          <w:bCs/>
          <w:b/>
        </w:rPr>
        <w:t xml:space="preserve">Educational Alignment:</w:t>
      </w:r>
      <w:r>
        <w:t xml:space="preserve"> </w:t>
      </w:r>
      <w:r>
        <w:t xml:space="preserve">Counseling frameworks integrated with Egypt's national curriculum (e.g., supporting "Critical Thinking" modules in Grade 9).</w:t>
      </w:r>
    </w:p>
    <w:p>
      <w:pPr>
        <w:numPr>
          <w:ilvl w:val="0"/>
          <w:numId w:val="1004"/>
        </w:numPr>
        <w:pStyle w:val="Compact"/>
      </w:pPr>
      <w:r>
        <w:rPr>
          <w:bCs/>
          <w:b/>
        </w:rPr>
        <w:t xml:space="preserve">Cultural Sensitivity:</w:t>
      </w:r>
      <w:r>
        <w:t xml:space="preserve"> </w:t>
      </w:r>
      <w:r>
        <w:t xml:space="preserve">Avoiding direct therapy terminology; using terms like "Student Development Support" to reduce stigma.</w:t>
      </w:r>
    </w:p>
    <w:p>
      <w:pPr>
        <w:numPr>
          <w:ilvl w:val="0"/>
          <w:numId w:val="1004"/>
        </w:numPr>
        <w:pStyle w:val="Compact"/>
      </w:pPr>
      <w:r>
        <w:rPr>
          <w:bCs/>
          <w:b/>
        </w:rPr>
        <w:t xml:space="preserve">Cairo-Focused Solutions:</w:t>
      </w:r>
      <w:r>
        <w:t xml:space="preserve"> </w:t>
      </w:r>
      <w:r>
        <w:t xml:space="preserve">Addressing hyperlocal issues: traffic stressors, exam pressure culture, and digital safety in urban environments.</w:t>
      </w:r>
    </w:p>
    <w:bookmarkEnd w:id="24"/>
    <w:bookmarkStart w:id="28" w:name="implementation-strategies"/>
    <w:p>
      <w:pPr>
        <w:pStyle w:val="Heading2"/>
      </w:pPr>
      <w:r>
        <w:t xml:space="preserve">Implementation Strategies</w:t>
      </w:r>
    </w:p>
    <w:bookmarkStart w:id="25" w:name="X4938943441781b3859cf99749690b8c17e6ad55"/>
    <w:p>
      <w:pPr>
        <w:pStyle w:val="Heading3"/>
      </w:pPr>
      <w:r>
        <w:t xml:space="preserve">Tactic 1: Institutional Partnership Development (Cairo-Specific)</w:t>
      </w:r>
    </w:p>
    <w:p>
      <w:pPr>
        <w:pStyle w:val="FirstParagraph"/>
      </w:pPr>
      <w:r>
        <w:t xml:space="preserve">Collaborate with Cairo-based education networks (e.g., The American University in Cairo's School of Education, Cairo International Schools Association) to co-host "Student Wellness Workshops" for administrators. Target schools in districts with high academic pressure (e.g., El Maadi, New Cairo). Offer free 3-month pilot programs to secure initial partnerships.</w:t>
      </w:r>
    </w:p>
    <w:bookmarkEnd w:id="25"/>
    <w:bookmarkStart w:id="26" w:name="tactic-2-parental-awareness-campaigns"/>
    <w:p>
      <w:pPr>
        <w:pStyle w:val="Heading3"/>
      </w:pPr>
      <w:r>
        <w:t xml:space="preserve">Tactic 2: Parental Awareness Campaigns</w:t>
      </w:r>
    </w:p>
    <w:p>
      <w:pPr>
        <w:pStyle w:val="FirstParagraph"/>
      </w:pPr>
      <w:r>
        <w:t xml:space="preserve">Deploy culturally resonant digital marketing through Cairo's most used platforms:</w:t>
      </w:r>
    </w:p>
    <w:p>
      <w:pPr>
        <w:numPr>
          <w:ilvl w:val="0"/>
          <w:numId w:val="1005"/>
        </w:numPr>
        <w:pStyle w:val="Compact"/>
      </w:pPr>
      <w:r>
        <w:rPr>
          <w:bCs/>
          <w:b/>
        </w:rPr>
        <w:t xml:space="preserve">Facebook/Instagram:</w:t>
      </w:r>
      <w:r>
        <w:t xml:space="preserve"> </w:t>
      </w:r>
      <w:r>
        <w:t xml:space="preserve">Short videos featuring Egyptian parents sharing "How counseling helped my child succeed" (subtitled in Arabic).</w:t>
      </w:r>
    </w:p>
    <w:p>
      <w:pPr>
        <w:numPr>
          <w:ilvl w:val="0"/>
          <w:numId w:val="1005"/>
        </w:numPr>
        <w:pStyle w:val="Compact"/>
      </w:pPr>
      <w:r>
        <w:rPr>
          <w:bCs/>
          <w:b/>
        </w:rPr>
        <w:t xml:space="preserve">TikTok Challenges:</w:t>
      </w:r>
      <w:r>
        <w:t xml:space="preserve"> </w:t>
      </w:r>
      <w:r>
        <w:t xml:space="preserve">#CairoStudentWellness – encouraging parents to share positive school experiences.</w:t>
      </w:r>
    </w:p>
    <w:p>
      <w:pPr>
        <w:numPr>
          <w:ilvl w:val="0"/>
          <w:numId w:val="1005"/>
        </w:numPr>
        <w:pStyle w:val="Compact"/>
      </w:pPr>
      <w:r>
        <w:rPr>
          <w:bCs/>
          <w:b/>
        </w:rPr>
        <w:t xml:space="preserve">Voice Messages via WhatsApp:</w:t>
      </w:r>
      <w:r>
        <w:t xml:space="preserve"> </w:t>
      </w:r>
      <w:r>
        <w:t xml:space="preserve">Partnering with mosque/community leaders for trusted oral messaging about mental health.</w:t>
      </w:r>
    </w:p>
    <w:bookmarkEnd w:id="26"/>
    <w:bookmarkStart w:id="27" w:name="tactic-3-government-engagement"/>
    <w:p>
      <w:pPr>
        <w:pStyle w:val="Heading3"/>
      </w:pPr>
      <w:r>
        <w:t xml:space="preserve">Tactic 3: Government Engagement</w:t>
      </w:r>
    </w:p>
    <w:p>
      <w:pPr>
        <w:pStyle w:val="FirstParagraph"/>
      </w:pPr>
      <w:r>
        <w:t xml:space="preserve">Present case studies to the Ministry of Education Cairo office demonstrating cost-effectiveness (e.g., "Reducing absenteeism by 25% saves schools EGP 40,000 annually per school"). Align services with "Education 2030" goals to secure pilot program funding.</w:t>
      </w:r>
    </w:p>
    <w:bookmarkEnd w:id="27"/>
    <w:bookmarkEnd w:id="28"/>
    <w:bookmarkStart w:id="29" w:name="timeline-budget-allocation"/>
    <w:p>
      <w:pPr>
        <w:pStyle w:val="Heading2"/>
      </w:pPr>
      <w:r>
        <w:t xml:space="preserve">Timeline &amp; Budget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(EGP)</w:t>
            </w:r>
          </w:p>
        </w:tc>
        <w:tc>
          <w:tcPr/>
          <w:p>
            <w:pPr>
              <w:pStyle w:val="Compact"/>
              <w:jc w:val="left"/>
            </w:pPr>
            <w:r>
              <w:t xml:space="preserve">Cairo-Specific Activities</w:t>
            </w:r>
          </w:p>
        </w:tc>
      </w:tr>
      <w:tr>
        <w:tc>
          <w:tcPr/>
          <w:p>
            <w:pPr>
              <w:pStyle w:val="Compact"/>
              <w:jc w:val="left"/>
            </w:pPr>
            <w:r>
              <w:t xml:space="preserve">Market Entry &amp; Partnerships</w:t>
            </w:r>
          </w:p>
        </w:tc>
        <w:tc>
          <w:tcPr/>
          <w:p>
            <w:pPr>
              <w:pStyle w:val="Compact"/>
              <w:jc w:val="left"/>
            </w:pPr>
            <w:r>
              <w:t xml:space="preserve">Month 1-6</w:t>
            </w:r>
          </w:p>
        </w:tc>
        <w:tc>
          <w:tcPr/>
          <w:p>
            <w:pPr>
              <w:pStyle w:val="Compact"/>
              <w:jc w:val="left"/>
            </w:pPr>
            <w:r>
              <w:t xml:space="preserve">450,000</w:t>
            </w:r>
          </w:p>
        </w:tc>
        <w:tc>
          <w:tcPr/>
          <w:p>
            <w:pPr>
              <w:pStyle w:val="Compact"/>
              <w:jc w:val="left"/>
            </w:pPr>
            <w:r>
              <w:t xml:space="preserve">20 school partnership negotiations; Cairo education conference sponsorships (e.g., Egypt EduTech Summit)</w:t>
            </w:r>
          </w:p>
        </w:tc>
      </w:tr>
      <w:tr>
        <w:tc>
          <w:tcPr/>
          <w:p>
            <w:pPr>
              <w:pStyle w:val="Compact"/>
              <w:jc w:val="left"/>
            </w:pPr>
            <w:r>
              <w:t xml:space="preserve">Growth &amp; Awareness</w:t>
            </w:r>
          </w:p>
        </w:tc>
        <w:tc>
          <w:tcPr/>
          <w:p>
            <w:pPr>
              <w:pStyle w:val="Compact"/>
              <w:jc w:val="left"/>
            </w:pPr>
            <w:r>
              <w:t xml:space="preserve">Month 7-18</w:t>
            </w:r>
          </w:p>
        </w:tc>
        <w:tc>
          <w:tcPr/>
          <w:p>
            <w:pPr>
              <w:pStyle w:val="Compact"/>
              <w:jc w:val="left"/>
            </w:pPr>
            <w:r>
              <w:t xml:space="preserve">620,000</w:t>
            </w:r>
          </w:p>
        </w:tc>
        <w:tc>
          <w:tcPr/>
          <w:p>
            <w:pPr>
              <w:pStyle w:val="Compact"/>
              <w:jc w:val="left"/>
            </w:pPr>
            <w:r>
              <w:t xml:space="preserve">Digital campaigns targeting Cairo districts; training sessions for 50 Cairo teachers on identifying student needs</w:t>
            </w:r>
          </w:p>
        </w:tc>
      </w:tr>
      <w:tr>
        <w:tc>
          <w:tcPr/>
          <w:p>
            <w:pPr>
              <w:pStyle w:val="Compact"/>
              <w:jc w:val="left"/>
            </w:pPr>
            <w:r>
              <w:t xml:space="preserve">Sustainability &amp; Scaling</w:t>
            </w:r>
          </w:p>
        </w:tc>
        <w:tc>
          <w:tcPr/>
          <w:p>
            <w:pPr>
              <w:pStyle w:val="Compact"/>
              <w:jc w:val="left"/>
            </w:pPr>
            <w:r>
              <w:t xml:space="preserve">Month 19-36</w:t>
            </w:r>
          </w:p>
        </w:tc>
        <w:tc>
          <w:tcPr/>
          <w:p>
            <w:pPr>
              <w:pStyle w:val="Compact"/>
              <w:jc w:val="left"/>
            </w:pPr>
            <w:r>
              <w:t xml:space="preserve">380,000</w:t>
            </w:r>
          </w:p>
        </w:tc>
        <w:tc>
          <w:tcPr/>
          <w:p>
            <w:pPr>
              <w:pStyle w:val="Compact"/>
              <w:jc w:val="left"/>
            </w:pPr>
            <w:r>
              <w:t xml:space="preserve">Ministry of Education endorsement; development of Cairo-specific counseling curriculum modules</w:t>
            </w:r>
          </w:p>
        </w:tc>
      </w:tr>
    </w:tbl>
    <w:bookmarkEnd w:id="29"/>
    <w:bookmarkStart w:id="30" w:name="evaluation-framework"/>
    <w:p>
      <w:pPr>
        <w:pStyle w:val="Heading2"/>
      </w:pPr>
      <w:r>
        <w:t xml:space="preserve">Evaluation Framework</w:t>
      </w:r>
    </w:p>
    <w:p>
      <w:pPr>
        <w:pStyle w:val="FirstParagraph"/>
      </w:pPr>
      <w:r>
        <w:t xml:space="preserve">We measure success through three Cairo-focused metrics:</w:t>
      </w:r>
    </w:p>
    <w:p>
      <w:pPr>
        <w:numPr>
          <w:ilvl w:val="0"/>
          <w:numId w:val="1006"/>
        </w:numPr>
        <w:pStyle w:val="Compact"/>
      </w:pPr>
      <w:r>
        <w:rPr>
          <w:bCs/>
          <w:b/>
        </w:rPr>
        <w:t xml:space="preserve">School Adoption Rate:</w:t>
      </w:r>
      <w:r>
        <w:t xml:space="preserve"> </w:t>
      </w:r>
      <w:r>
        <w:t xml:space="preserve">Track active contracts in Cairo (Target: 50 schools by Year 1).</w:t>
      </w:r>
    </w:p>
    <w:p>
      <w:pPr>
        <w:numPr>
          <w:ilvl w:val="0"/>
          <w:numId w:val="1006"/>
        </w:numPr>
        <w:pStyle w:val="Compact"/>
      </w:pPr>
      <w:r>
        <w:rPr>
          <w:bCs/>
          <w:b/>
        </w:rPr>
        <w:t xml:space="preserve">Cultural Acceptance Index:</w:t>
      </w:r>
      <w:r>
        <w:t xml:space="preserve"> </w:t>
      </w:r>
      <w:r>
        <w:t xml:space="preserve">Quarterly surveys measuring parent/staff perception shifts (Target: 60% positive change by Year 2).</w:t>
      </w:r>
    </w:p>
    <w:p>
      <w:pPr>
        <w:numPr>
          <w:ilvl w:val="0"/>
          <w:numId w:val="1006"/>
        </w:numPr>
        <w:pStyle w:val="Compact"/>
      </w:pPr>
      <w:r>
        <w:rPr>
          <w:bCs/>
          <w:b/>
        </w:rPr>
        <w:t xml:space="preserve">Impact on Student Outcomes:</w:t>
      </w:r>
      <w:r>
        <w:t xml:space="preserve"> </w:t>
      </w:r>
      <w:r>
        <w:t xml:space="preserve">Analyze absenteeism, academic performance trends in partner schools (Target: 30% reduction in disengagement)</w:t>
      </w:r>
    </w:p>
    <w:bookmarkEnd w:id="30"/>
    <w:bookmarkStart w:id="31" w:name="Xe0f6ee02f520c9f50afeea2786707fa2c126532"/>
    <w:p>
      <w:pPr>
        <w:pStyle w:val="Heading2"/>
      </w:pPr>
      <w:r>
        <w:t xml:space="preserve">Conclusion: Why Cairo Needs This School Counselor Initiative</w:t>
      </w:r>
    </w:p>
    <w:p>
      <w:pPr>
        <w:pStyle w:val="FirstParagraph"/>
      </w:pPr>
      <w:r>
        <w:t xml:space="preserve">The urgency for a certified School Counselor service in Egypt Cairo is undeniable. With rapid urbanization intensifying student stressors—from overcrowded classrooms to digital overexposure—our plan leverages local insights to transform school counseling from a foreign concept into an indispensable Egyptian educational pillar. This Marketing Plan ensures we meet Cairo's unique cultural, educational, and socioeconomic context while delivering measurable impact. By embedding our School Counselor service within the fabric of Cairo's schools, we don't just fill a gap—we redefine student success in the heart of Egypt.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School Counselor Services in Egypt Cairo</dc:title>
  <dc:creator/>
  <dc:language>en</dc:language>
  <cp:keywords/>
  <dcterms:created xsi:type="dcterms:W3CDTF">2026-07-23T10:46:25Z</dcterms:created>
  <dcterms:modified xsi:type="dcterms:W3CDTF">2026-07-23T10:46:25Z</dcterms:modified>
</cp:coreProperties>
</file>

<file path=docProps/custom.xml><?xml version="1.0" encoding="utf-8"?>
<Properties xmlns="http://schemas.openxmlformats.org/officeDocument/2006/custom-properties" xmlns:vt="http://schemas.openxmlformats.org/officeDocument/2006/docPropsVTypes"/>
</file>