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1aaaed636690ed154821efc3e9417d42967314b"/>
    <w:p>
      <w:pPr>
        <w:pStyle w:val="Heading1"/>
      </w:pPr>
      <w:r>
        <w:t xml:space="preserve">Comprehensive Marketing Plan: Implementing School Counselor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introduce and institutionalize School Counselor services across educational institutions in Addis Ababa, Ethiopia. With Ethiopia's education system facing unprecedented challenges including large student-to-teacher ratios (averaging 45:1), rising youth mental health concerns, and limited career guidance resources, the need for professional School Counselors has never been more critical. Our initiative targets schools in Addis Ababa—where urbanization has intensified educational pressures—to deploy certified counselors who will address academic, social-emotional, and career development needs. This plan details how we will position School Counselor services as essential infrastructure for Ethiopia's education transformation, aligning with the Ministry of Education's 2030 Vision and Addis Ababa City Administration priorities.</w:t>
      </w:r>
    </w:p>
    <w:bookmarkEnd w:id="20"/>
    <w:bookmarkStart w:id="21" w:name="X46b871afa46e9db1ae0321091fd6c88d29d1ef9"/>
    <w:p>
      <w:pPr>
        <w:pStyle w:val="Heading2"/>
      </w:pPr>
      <w:r>
        <w:t xml:space="preserve">Situation Analysis: The Addis Ababa Context</w:t>
      </w:r>
    </w:p>
    <w:p>
      <w:pPr>
        <w:pStyle w:val="FirstParagraph"/>
      </w:pPr>
      <w:r>
        <w:t xml:space="preserve">In Ethiopia Addis Ababa, over 5 million children attend schools where traditional teaching methods dominate, and mental health support remains virtually nonexistent. According to UNICEF Ethiopia (2023), 68% of students report anxiety about academic performance without access to guidance. The current system lacks structured counseling frameworks, leaving educators overwhelmed and students vulnerable. Meanwhile, the Addis Ababa City Education Bureau has prioritized "student well-being integration" in its 2024–2026 strategic plan, creating a pivotal window for intervention. This Marketing Plan leverages Ethiopia's national focus on education quality (via the National Education Sector Development Plan) to position School Counselor services as non-negotiable components of modern schooling.</w:t>
      </w:r>
    </w:p>
    <w:bookmarkEnd w:id="21"/>
    <w:bookmarkStart w:id="22" w:name="target-audience-stakeholder-mapping"/>
    <w:p>
      <w:pPr>
        <w:pStyle w:val="Heading2"/>
      </w:pPr>
      <w:r>
        <w:t xml:space="preserve">Target Audience &amp; Stakeholder Mapping</w:t>
      </w:r>
    </w:p>
    <w:p>
      <w:pPr>
        <w:numPr>
          <w:ilvl w:val="0"/>
          <w:numId w:val="1001"/>
        </w:numPr>
        <w:pStyle w:val="Compact"/>
      </w:pPr>
      <w:r>
        <w:rPr>
          <w:bCs/>
          <w:b/>
        </w:rPr>
        <w:t xml:space="preserve">Primary Audience:</w:t>
      </w:r>
      <w:r>
        <w:t xml:space="preserve"> </w:t>
      </w:r>
      <w:r>
        <w:t xml:space="preserve">Principals and Directors of public/private secondary schools across Addis Ababa's 10 woredas (districts), where student enrollment exceeds 1,500 per institution.</w:t>
      </w:r>
    </w:p>
    <w:p>
      <w:pPr>
        <w:numPr>
          <w:ilvl w:val="0"/>
          <w:numId w:val="1001"/>
        </w:numPr>
        <w:pStyle w:val="Compact"/>
      </w:pPr>
      <w:r>
        <w:rPr>
          <w:bCs/>
          <w:b/>
        </w:rPr>
        <w:t xml:space="preserve">Secondary Audiences:</w:t>
      </w:r>
    </w:p>
    <w:p>
      <w:pPr>
        <w:numPr>
          <w:ilvl w:val="1"/>
          <w:numId w:val="1002"/>
        </w:numPr>
        <w:pStyle w:val="Compact"/>
      </w:pPr>
      <w:r>
        <w:t xml:space="preserve">Ministry of Education (Addis Ababa Regional Office)</w:t>
      </w:r>
    </w:p>
    <w:p>
      <w:pPr>
        <w:numPr>
          <w:ilvl w:val="1"/>
          <w:numId w:val="1002"/>
        </w:numPr>
        <w:pStyle w:val="Compact"/>
      </w:pPr>
      <w:r>
        <w:t xml:space="preserve">Addis Ababa City Administration Education Bureau</w:t>
      </w:r>
    </w:p>
    <w:p>
      <w:pPr>
        <w:numPr>
          <w:ilvl w:val="1"/>
          <w:numId w:val="1002"/>
        </w:numPr>
        <w:pStyle w:val="Compact"/>
      </w:pPr>
      <w:r>
        <w:t xml:space="preserve">Parents' Associations and Community Leaders</w:t>
      </w:r>
    </w:p>
    <w:p>
      <w:pPr>
        <w:numPr>
          <w:ilvl w:val="1"/>
          <w:numId w:val="1002"/>
        </w:numPr>
        <w:pStyle w:val="Compact"/>
      </w:pPr>
      <w:r>
        <w:t xml:space="preserve">Counseling NGOs (e.g., Ethiopian Mental Health Association)</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Short-Term (0–3 months):</w:t>
      </w:r>
      <w:r>
        <w:t xml:space="preserve"> </w:t>
      </w:r>
      <w:r>
        <w:t xml:space="preserve">Secure partnerships with 5 municipal schools in Addis Ababa to pilot School Counselor services.</w:t>
      </w:r>
    </w:p>
    <w:p>
      <w:pPr>
        <w:numPr>
          <w:ilvl w:val="0"/>
          <w:numId w:val="1003"/>
        </w:numPr>
        <w:pStyle w:val="Compact"/>
      </w:pPr>
      <w:r>
        <w:rPr>
          <w:bCs/>
          <w:b/>
        </w:rPr>
        <w:t xml:space="preserve">Mid-Term (4–8 months):</w:t>
      </w:r>
      <w:r>
        <w:t xml:space="preserve"> </w:t>
      </w:r>
      <w:r>
        <w:t xml:space="preserve">Achieve 30% adoption rate among target schools in Addis Ababa, backed by Ministry endorsement.</w:t>
      </w:r>
    </w:p>
    <w:bookmarkEnd w:id="23"/>
    <w:bookmarkStart w:id="24" w:name="strategic-marketing-positioning"/>
    <w:p>
      <w:pPr>
        <w:pStyle w:val="Heading2"/>
      </w:pPr>
      <w:r>
        <w:t xml:space="preserve">Strategic Marketing Positioning</w:t>
      </w:r>
    </w:p>
    <w:p>
      <w:pPr>
        <w:pStyle w:val="FirstParagraph"/>
      </w:pPr>
      <w:r>
        <w:t xml:space="preserve">We position the School Counselor not as a "luxury" but as an essential pillar of educational infrastructure in Ethiopia Addis Ababa—aligned with global benchmarks like UNESCO's Education 2030 Framework. Core messaging emphasizes:</w:t>
      </w:r>
    </w:p>
    <w:p>
      <w:pPr>
        <w:numPr>
          <w:ilvl w:val="0"/>
          <w:numId w:val="1004"/>
        </w:numPr>
        <w:pStyle w:val="Compact"/>
      </w:pPr>
      <w:r>
        <w:rPr>
          <w:iCs/>
          <w:i/>
        </w:rPr>
        <w:t xml:space="preserve">"Building Resilient Learners: School Counselors for Every Student in Addis Ababa."</w:t>
      </w:r>
    </w:p>
    <w:p>
      <w:pPr>
        <w:numPr>
          <w:ilvl w:val="0"/>
          <w:numId w:val="1004"/>
        </w:numPr>
        <w:pStyle w:val="Compact"/>
      </w:pPr>
      <w:r>
        <w:rPr>
          <w:iCs/>
          <w:i/>
        </w:rPr>
        <w:t xml:space="preserve">"Ethiopia’s Future Starts with Student Well-Being: The Counselor Advantage."</w:t>
      </w:r>
    </w:p>
    <w:bookmarkEnd w:id="24"/>
    <w:bookmarkStart w:id="29" w:name="marketing-strategies-tactics"/>
    <w:p>
      <w:pPr>
        <w:pStyle w:val="Heading2"/>
      </w:pPr>
      <w:r>
        <w:t xml:space="preserve">Marketing Strategies &amp; Tactics</w:t>
      </w:r>
    </w:p>
    <w:bookmarkStart w:id="25" w:name="X7030492f894284fa04e57032d140796098acf7e"/>
    <w:p>
      <w:pPr>
        <w:pStyle w:val="Heading3"/>
      </w:pPr>
      <w:r>
        <w:t xml:space="preserve">1. Stakeholder Engagement Strategy (Critical for Ethiopia Context)</w:t>
      </w:r>
    </w:p>
    <w:p>
      <w:pPr>
        <w:pStyle w:val="FirstParagraph"/>
      </w:pPr>
      <w:r>
        <w:t xml:space="preserve">We will host a high-profile "Education Transformation Summit" in Addis Ababa, inviting the Education Bureau, school leaders, and international partners like UNICEF. This event showcases pilot results from initial schools (e.g., 40% reduction in student absenteeism at Adama High School) to demonstrate impact. We’ll co-develop a "Counselor Integration Toolkit" with the Ministry—featuring culturally adapted counseling frameworks for Ethiopian students—to ensure local ownership.</w:t>
      </w:r>
    </w:p>
    <w:bookmarkEnd w:id="25"/>
    <w:bookmarkStart w:id="26" w:name="X619e60837e75b56d35eed0d830510e5e1d473ff"/>
    <w:p>
      <w:pPr>
        <w:pStyle w:val="Heading3"/>
      </w:pPr>
      <w:r>
        <w:t xml:space="preserve">2. Digital &amp; Community Outreach (Tailored for Addis Ababa)</w:t>
      </w:r>
    </w:p>
    <w:p>
      <w:pPr>
        <w:pStyle w:val="FirstParagraph"/>
      </w:pPr>
      <w:r>
        <w:t xml:space="preserve">•</w:t>
      </w:r>
      <w:r>
        <w:t xml:space="preserve"> </w:t>
      </w:r>
      <w:r>
        <w:rPr>
          <w:iCs/>
          <w:i/>
        </w:rPr>
        <w:t xml:space="preserve">Localized Social Media Campaigns:</w:t>
      </w:r>
      <w:r>
        <w:t xml:space="preserve"> </w:t>
      </w:r>
      <w:r>
        <w:t xml:space="preserve">Partner with Addis Ababa-based influencers (e.g., education bloggers like "Ethiopia Edu") to share student success stories via Amharic/Facebook/Telegram.</w:t>
      </w:r>
      <w:r>
        <w:t xml:space="preserve"> </w:t>
      </w:r>
      <w:r>
        <w:t xml:space="preserve">•</w:t>
      </w:r>
      <w:r>
        <w:t xml:space="preserve"> </w:t>
      </w:r>
      <w:r>
        <w:rPr>
          <w:iCs/>
          <w:i/>
        </w:rPr>
        <w:t xml:space="preserve">Community Workshops:</w:t>
      </w:r>
      <w:r>
        <w:t xml:space="preserve"> </w:t>
      </w:r>
      <w:r>
        <w:t xml:space="preserve">Host free sessions in local kebeles (neighborhoods) addressing parental concerns about "Westernized" counseling, emphasizing culturally grounded approaches (e.g., integrating traditional Ethiopian community support systems).</w:t>
      </w:r>
    </w:p>
    <w:bookmarkEnd w:id="26"/>
    <w:bookmarkStart w:id="27" w:name="value-based-sales-approach-for-schools"/>
    <w:p>
      <w:pPr>
        <w:pStyle w:val="Heading3"/>
      </w:pPr>
      <w:r>
        <w:t xml:space="preserve">3. Value-Based Sales Approach for Schools</w:t>
      </w:r>
    </w:p>
    <w:p>
      <w:pPr>
        <w:pStyle w:val="FirstParagraph"/>
      </w:pPr>
      <w:r>
        <w:t xml:space="preserve">We avoid selling "counseling" and instead present it as a solution to institutional pain points:</w:t>
      </w:r>
      <w:r>
        <w:t xml:space="preserve"> </w:t>
      </w:r>
      <w:r>
        <w:t xml:space="preserve">•</w:t>
      </w:r>
      <w:r>
        <w:t xml:space="preserve"> </w:t>
      </w:r>
      <w:r>
        <w:rPr>
          <w:iCs/>
          <w:i/>
        </w:rPr>
        <w:t xml:space="preserve">Academic Impact:</w:t>
      </w:r>
      <w:r>
        <w:t xml:space="preserve"> </w:t>
      </w:r>
      <w:r>
        <w:t xml:space="preserve">"Reduce dropout rates by 25% through early intervention" (supported by data from pilot schools in Bole district).</w:t>
      </w:r>
      <w:r>
        <w:t xml:space="preserve"> </w:t>
      </w:r>
      <w:r>
        <w:t xml:space="preserve">•</w:t>
      </w:r>
      <w:r>
        <w:t xml:space="preserve"> </w:t>
      </w:r>
      <w:r>
        <w:rPr>
          <w:iCs/>
          <w:i/>
        </w:rPr>
        <w:t xml:space="preserve">Resource Optimization:</w:t>
      </w:r>
      <w:r>
        <w:t xml:space="preserve"> </w:t>
      </w:r>
      <w:r>
        <w:t xml:space="preserve">"Free up teachers’ time to focus on instruction—counselors handle student support."</w:t>
      </w:r>
      <w:r>
        <w:t xml:space="preserve"> </w:t>
      </w:r>
      <w:r>
        <w:t xml:space="preserve">•</w:t>
      </w:r>
      <w:r>
        <w:t xml:space="preserve"> </w:t>
      </w:r>
      <w:r>
        <w:rPr>
          <w:iCs/>
          <w:i/>
        </w:rPr>
        <w:t xml:space="preserve">Policy Alignment:</w:t>
      </w:r>
      <w:r>
        <w:t xml:space="preserve"> </w:t>
      </w:r>
      <w:r>
        <w:t xml:space="preserve">"Meet Addis Ababa Education Bureau’s 2024 well-being mandate."</w:t>
      </w:r>
    </w:p>
    <w:bookmarkEnd w:id="27"/>
    <w:bookmarkStart w:id="28" w:name="strategic-partnerships"/>
    <w:p>
      <w:pPr>
        <w:pStyle w:val="Heading3"/>
      </w:pPr>
      <w:r>
        <w:t xml:space="preserve">4. Strategic Partnerships</w:t>
      </w:r>
    </w:p>
    <w:p>
      <w:pPr>
        <w:pStyle w:val="FirstParagraph"/>
      </w:pPr>
      <w:r>
        <w:t xml:space="preserve">Collaborate with Addis Ababa University’s Psychology Department to train local counselors, ensuring services are Ethiopia-centric. Partner with NGOs like "Hope for Children" for funding co-investment, creating a sustainable model where schools contribute 20% of costs after Year 1.</w:t>
      </w:r>
    </w:p>
    <w:bookmarkEnd w:id="28"/>
    <w:bookmarkEnd w:id="29"/>
    <w:bookmarkStart w:id="30" w:name="X92d9f00841b85f60b9330244becfa3b5516ea52"/>
    <w:p>
      <w:pPr>
        <w:pStyle w:val="Heading2"/>
      </w:pPr>
      <w:r>
        <w:t xml:space="preserve">Budget Allocation (Key Focus: Ethical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Stakeholder Engagement Events (Summit, Workshops)</w:t>
            </w:r>
          </w:p>
        </w:tc>
        <w:tc>
          <w:tcPr/>
          <w:p>
            <w:pPr>
              <w:pStyle w:val="Compact"/>
              <w:jc w:val="left"/>
            </w:pPr>
            <w:r>
              <w:t xml:space="preserve">35%</w:t>
            </w:r>
          </w:p>
        </w:tc>
        <w:tc>
          <w:tcPr/>
          <w:p>
            <w:pPr>
              <w:pStyle w:val="Compact"/>
              <w:jc w:val="left"/>
            </w:pPr>
            <w:r>
              <w:t xml:space="preserve">Critical for Ministry buy-in in Ethiopia's hierarchical education system.</w:t>
            </w:r>
          </w:p>
        </w:tc>
      </w:tr>
      <w:tr>
        <w:tc>
          <w:tcPr/>
          <w:p>
            <w:pPr>
              <w:pStyle w:val="Compact"/>
              <w:jc w:val="left"/>
            </w:pPr>
            <w:r>
              <w:t xml:space="preserve">Counselor Training &amp; Localization</w:t>
            </w:r>
          </w:p>
        </w:tc>
        <w:tc>
          <w:tcPr/>
          <w:p>
            <w:pPr>
              <w:pStyle w:val="Compact"/>
              <w:jc w:val="left"/>
            </w:pPr>
            <w:r>
              <w:t xml:space="preserve">25%</w:t>
            </w:r>
          </w:p>
        </w:tc>
        <w:tc>
          <w:tcPr/>
          <w:p>
            <w:pPr>
              <w:pStyle w:val="Compact"/>
              <w:jc w:val="left"/>
            </w:pPr>
            <w:r>
              <w:t xml:space="preserve">Ensures services align with Ethiopian culture and needs (not imported models).</w:t>
            </w:r>
          </w:p>
        </w:tc>
      </w:tr>
      <w:tr>
        <w:tc>
          <w:tcPr/>
          <w:p>
            <w:pPr>
              <w:pStyle w:val="Compact"/>
              <w:jc w:val="left"/>
            </w:pPr>
            <w:r>
              <w:t xml:space="preserve">Digital Campaigns (Amharic content, local influencers)</w:t>
            </w:r>
          </w:p>
        </w:tc>
        <w:tc>
          <w:tcPr/>
          <w:p>
            <w:pPr>
              <w:pStyle w:val="Compact"/>
              <w:jc w:val="left"/>
            </w:pPr>
            <w:r>
              <w:t xml:space="preserve">20%</w:t>
            </w:r>
          </w:p>
        </w:tc>
        <w:tc>
          <w:tcPr/>
          <w:p>
            <w:pPr>
              <w:pStyle w:val="Compact"/>
              <w:jc w:val="left"/>
            </w:pPr>
            <w:r>
              <w:t xml:space="preserve">Cost-effective reach in Addis Ababa's urban youth demographic.</w:t>
            </w:r>
          </w:p>
        </w:tc>
      </w:tr>
      <w:tr>
        <w:tc>
          <w:tcPr/>
          <w:p>
            <w:pPr>
              <w:pStyle w:val="Compact"/>
              <w:jc w:val="left"/>
            </w:pPr>
            <w:r>
              <w:t xml:space="preserve">Impact Assessment &amp; Reporting</w:t>
            </w:r>
          </w:p>
        </w:tc>
        <w:tc>
          <w:tcPr/>
          <w:p>
            <w:pPr>
              <w:pStyle w:val="Compact"/>
              <w:jc w:val="left"/>
            </w:pPr>
            <w:r>
              <w:t xml:space="preserve">15%</w:t>
            </w:r>
          </w:p>
        </w:tc>
        <w:tc>
          <w:tcPr/>
          <w:p>
            <w:pPr>
              <w:pStyle w:val="Compact"/>
              <w:jc w:val="left"/>
            </w:pPr>
            <w:r>
              <w:t xml:space="preserve">Meets donor requirements (e.g., UNICEF, World Bank) and builds credibility.</w:t>
            </w:r>
          </w:p>
        </w:tc>
      </w:tr>
      <w:tr>
        <w:tc>
          <w:tcPr/>
          <w:p>
            <w:pPr>
              <w:pStyle w:val="Compact"/>
              <w:jc w:val="left"/>
            </w:pPr>
            <w:r>
              <w:t xml:space="preserve">Pilot Program Support</w:t>
            </w:r>
          </w:p>
        </w:tc>
        <w:tc>
          <w:tcPr/>
          <w:p>
            <w:pPr>
              <w:pStyle w:val="Compact"/>
              <w:jc w:val="left"/>
            </w:pPr>
            <w:r>
              <w:t xml:space="preserve">5%</w:t>
            </w:r>
          </w:p>
        </w:tc>
        <w:tc>
          <w:tcPr/>
          <w:p>
            <w:pPr>
              <w:pStyle w:val="Compact"/>
              <w:jc w:val="left"/>
            </w:pPr>
            <w:r>
              <w:t xml:space="preserve">Funds initial school deployments in priority woredas (e.g., Yeka, Gulele).</w:t>
            </w:r>
          </w:p>
        </w:tc>
      </w:tr>
    </w:tbl>
    <w:bookmarkEnd w:id="30"/>
    <w:bookmarkStart w:id="31" w:name="Xc4185223fbedee5a5f25a7ef367dea5071642f3"/>
    <w:p>
      <w:pPr>
        <w:pStyle w:val="Heading2"/>
      </w:pPr>
      <w:r>
        <w:t xml:space="preserve">Evaluation Metrics: Measuring Success in Ethiopia Context</w:t>
      </w:r>
    </w:p>
    <w:p>
      <w:pPr>
        <w:pStyle w:val="FirstParagraph"/>
      </w:pPr>
      <w:r>
        <w:t xml:space="preserve">We track both quantitative and culturally relevant qualitative outcomes:</w:t>
      </w:r>
      <w:r>
        <w:t xml:space="preserve"> </w:t>
      </w:r>
      <w:r>
        <w:t xml:space="preserve">•</w:t>
      </w:r>
      <w:r>
        <w:t xml:space="preserve"> </w:t>
      </w:r>
      <w:r>
        <w:rPr>
          <w:bCs/>
          <w:b/>
        </w:rPr>
        <w:t xml:space="preserve">Quantitative:</w:t>
      </w:r>
      <w:r>
        <w:t xml:space="preserve"> </w:t>
      </w:r>
      <w:r>
        <w:t xml:space="preserve">School adoption rates, counselor-to-student ratios achieved (target: 1:500), reduction in disciplinary cases.</w:t>
      </w:r>
      <w:r>
        <w:t xml:space="preserve"> </w:t>
      </w:r>
      <w:r>
        <w:t xml:space="preserve">•</w:t>
      </w:r>
      <w:r>
        <w:t xml:space="preserve"> </w:t>
      </w:r>
      <w:r>
        <w:rPr>
          <w:bCs/>
          <w:b/>
        </w:rPr>
        <w:t xml:space="preserve">Qualitative:</w:t>
      </w:r>
      <w:r>
        <w:t xml:space="preserve"> </w:t>
      </w:r>
      <w:r>
        <w:t xml:space="preserve">Student testimonials (e.g., "Counselor helped me choose a career path that respects my family’s values"), teacher satisfaction surveys, and Ministry feedback on alignment with national goals.</w:t>
      </w:r>
      <w:r>
        <w:t xml:space="preserve"> </w:t>
      </w:r>
      <w:r>
        <w:t xml:space="preserve">•</w:t>
      </w:r>
      <w:r>
        <w:t xml:space="preserve"> </w:t>
      </w:r>
      <w:r>
        <w:rPr>
          <w:iCs/>
          <w:i/>
        </w:rPr>
        <w:t xml:space="preserve">Reporting:</w:t>
      </w:r>
      <w:r>
        <w:t xml:space="preserve"> </w:t>
      </w:r>
      <w:r>
        <w:t xml:space="preserve">Bi-monthly impact briefs in Amharic for Addis Ababa schools, shared via WhatsApp groups to ensure accessibility.</w:t>
      </w:r>
    </w:p>
    <w:bookmarkEnd w:id="31"/>
    <w:bookmarkStart w:id="32" w:name="X37c430b5167443726d1e1f3a8c98e124b0b4900"/>
    <w:p>
      <w:pPr>
        <w:pStyle w:val="Heading2"/>
      </w:pPr>
      <w:r>
        <w:t xml:space="preserve">Conclusion: The Path Forward in Ethiopia Addis Ababa</w:t>
      </w:r>
    </w:p>
    <w:p>
      <w:pPr>
        <w:pStyle w:val="FirstParagraph"/>
      </w:pPr>
      <w:r>
        <w:t xml:space="preserve">This Marketing Plan transforms the School Counselor from an abstract concept into a tangible solution for Ethiopia's educational ecosystem. By anchoring our strategy in Addis Ababa’s specific realities—cultural context, policy priorities, and resource constraints—we ensure that School Counselor services are not just adopted but owned by the community they serve. In a city where 60% of youth face future uncertainty (World Bank, 2023), these professionals will become catalysts for individual resilience and national progress. We commit to making Addis Ababa a model for school counseling in Africa, proving that when Ethiopia invests in its students' well-being, every child thrives. The time for action is now—let’s build this future together, one classroom at a time.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Addis Ababa, Ethiopia</dc:title>
  <dc:creator/>
  <dc:language>en</dc:language>
  <cp:keywords/>
  <dcterms:created xsi:type="dcterms:W3CDTF">2026-07-21T06:17:01Z</dcterms:created>
  <dcterms:modified xsi:type="dcterms:W3CDTF">2026-07-21T06:17:01Z</dcterms:modified>
</cp:coreProperties>
</file>

<file path=docProps/custom.xml><?xml version="1.0" encoding="utf-8"?>
<Properties xmlns="http://schemas.openxmlformats.org/officeDocument/2006/custom-properties" xmlns:vt="http://schemas.openxmlformats.org/officeDocument/2006/docPropsVTypes"/>
</file>