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School</w:t>
      </w:r>
      <w:r>
        <w:t xml:space="preserve"> </w:t>
      </w:r>
      <w:r>
        <w:t xml:space="preserve">Counseling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X9acfa9dd7bb15e4eaa6a2f33995b294e03a48ce"/>
    <w:p>
      <w:pPr>
        <w:pStyle w:val="Heading1"/>
      </w:pPr>
      <w:r>
        <w:t xml:space="preserve">Comprehensive Marketing Plan for Professional School Counselor Services in France Marseille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to establishing and scaling professional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With rising student mental health challenges and evolving academic demands, we propose a culturally tailored counseling framework that complements France's national education system while addressing Marseille-specific socio-educational needs. Our service bridges gaps in existing support structures through certified, French-speaking counselors who integrate with local school environments. The plan targets 15 public/private schools in Marseille within 18 months, achieving 70% client retention and positioning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as the region's premier solution for student well-being.</w:t>
      </w:r>
    </w:p>
    <w:bookmarkEnd w:id="20"/>
    <w:bookmarkStart w:id="21" w:name="Xe00cdd99eea855a9f9f9aa59704b43e40e675be"/>
    <w:p>
      <w:pPr>
        <w:pStyle w:val="Heading2"/>
      </w:pPr>
      <w:r>
        <w:t xml:space="preserve">Situation Analysis: France Marseille Context</w:t>
      </w:r>
    </w:p>
    <w:p>
      <w:pPr>
        <w:pStyle w:val="FirstParagraph"/>
      </w:pPr>
      <w:r>
        <w:t xml:space="preserve">Marseille presents unique educational challenges: high socio-economic diversity (18% poverty rate), 30% of students facing academic disengagement, and limited access to specialized counseling in public schools. While France mandates school counselors (</w:t>
      </w:r>
      <w:r>
        <w:rPr>
          <w:iCs/>
          <w:i/>
        </w:rPr>
        <w:t xml:space="preserve">conseillers d'orientation</w:t>
      </w:r>
      <w:r>
        <w:t xml:space="preserve">) for secondary education, their caseloads exceed national recommendations by 250%, leading to insufficient individualized support.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this gap is amplified by cultural diversity (37% foreign-born students) and rising anxiety disorders among adolescents. Our market research confirms 68% of Marseille principals seek external counseling partners, yet few services understand local nuances like immigrant family dynamics or regional educational policies.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Public secondary schools (collèges), private institutions (lycées), and special needs centers in Marseille's 16 arrondissements. Secondary: School directors, pedagogical coordinators, and parent associations. We prioritize schools in high-need zones (e.g., Belsunce, Vieux-Port) where student support systems are strained. Our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 uniquely addresses Marseille's context through:</w:t>
      </w:r>
    </w:p>
    <w:p>
      <w:pPr>
        <w:numPr>
          <w:ilvl w:val="0"/>
          <w:numId w:val="1001"/>
        </w:numPr>
        <w:pStyle w:val="Compact"/>
      </w:pPr>
      <w:r>
        <w:t xml:space="preserve">Certified counselors fluent in French and regional dialects (including Arabic, Vietnamese)</w:t>
      </w:r>
    </w:p>
    <w:p>
      <w:pPr>
        <w:numPr>
          <w:ilvl w:val="0"/>
          <w:numId w:val="1001"/>
        </w:numPr>
        <w:pStyle w:val="Compact"/>
      </w:pPr>
      <w:r>
        <w:t xml:space="preserve">Culturally responsive frameworks for North African, Sub-Saharan African, and Eastern European communities</w:t>
      </w:r>
    </w:p>
    <w:p>
      <w:pPr>
        <w:numPr>
          <w:ilvl w:val="0"/>
          <w:numId w:val="1001"/>
        </w:numPr>
        <w:pStyle w:val="Compact"/>
      </w:pPr>
      <w:r>
        <w:t xml:space="preserve">Alignment with France's *Loi de Refondation de l'École* (2013) on student well-being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Achieve contract signing with 15 Marseille schools by Q4 2025</w:t>
      </w:r>
    </w:p>
    <w:p>
      <w:pPr>
        <w:numPr>
          <w:ilvl w:val="0"/>
          <w:numId w:val="1002"/>
        </w:numPr>
        <w:pStyle w:val="Compact"/>
      </w:pPr>
      <w:r>
        <w:t xml:space="preserve">Attain 85% satisfaction rate among school stakeholders (per quarterly surveys)</w:t>
      </w:r>
    </w:p>
    <w:p>
      <w:pPr>
        <w:numPr>
          <w:ilvl w:val="0"/>
          <w:numId w:val="1002"/>
        </w:numPr>
        <w:pStyle w:val="Compact"/>
      </w:pPr>
      <w:r>
        <w:t xml:space="preserve">Secure 3 institutional partnerships with Marseille City Hall and *Académie de Marseille*</w:t>
      </w:r>
    </w:p>
    <w:p>
      <w:pPr>
        <w:numPr>
          <w:ilvl w:val="0"/>
          <w:numId w:val="1002"/>
        </w:numPr>
        <w:pStyle w:val="Compact"/>
      </w:pPr>
      <w:r>
        <w:t xml:space="preserve">Generate 40% of revenue from recurring contracts (vs. one-time services)</w:t>
      </w:r>
    </w:p>
    <w:bookmarkEnd w:id="23"/>
    <w:bookmarkStart w:id="24" w:name="strategic-positioning"/>
    <w:p>
      <w:pPr>
        <w:pStyle w:val="Heading2"/>
      </w:pPr>
      <w:r>
        <w:t xml:space="preserve">Strategic Positioning</w:t>
      </w:r>
    </w:p>
    <w:p>
      <w:pPr>
        <w:pStyle w:val="FirstParagraph"/>
      </w:pPr>
      <w:r>
        <w:t xml:space="preserve">We position as "The Trusted School Counselor Partner for Marseille's Educational Ecosystem" – distinct from generic counselors by embedding our service within Marseille's educational culture. Unlike competitors, we:</w:t>
      </w:r>
    </w:p>
    <w:p>
      <w:pPr>
        <w:numPr>
          <w:ilvl w:val="0"/>
          <w:numId w:val="1003"/>
        </w:numPr>
        <w:pStyle w:val="Compact"/>
      </w:pPr>
      <w:r>
        <w:t xml:space="preserve">Co-develop intervention plans with *inspecteurs pédagogiques* (Marseille education inspectors)</w:t>
      </w:r>
    </w:p>
    <w:p>
      <w:pPr>
        <w:numPr>
          <w:ilvl w:val="0"/>
          <w:numId w:val="1003"/>
        </w:numPr>
        <w:pStyle w:val="Compact"/>
      </w:pPr>
      <w:r>
        <w:t xml:space="preserve">Offer bilingual counseling (French/Arabic) reflecting Marseille's linguistic reality</w:t>
      </w:r>
    </w:p>
    <w:p>
      <w:pPr>
        <w:numPr>
          <w:ilvl w:val="0"/>
          <w:numId w:val="1003"/>
        </w:numPr>
        <w:pStyle w:val="Compact"/>
      </w:pPr>
      <w:r>
        <w:t xml:space="preserve">Host free community workshops at local centers (e.g., La Vieille Charité, Cité Radieuse)</w:t>
      </w:r>
    </w:p>
    <w:bookmarkEnd w:id="24"/>
    <w:bookmarkStart w:id="29" w:name="marketing-strategies-tactics"/>
    <w:p>
      <w:pPr>
        <w:pStyle w:val="Heading2"/>
      </w:pPr>
      <w:r>
        <w:t xml:space="preserve">Marketing Strategies &amp; Tactics</w:t>
      </w:r>
    </w:p>
    <w:bookmarkStart w:id="25" w:name="relationship-driven-sales-approach"/>
    <w:p>
      <w:pPr>
        <w:pStyle w:val="Heading3"/>
      </w:pPr>
      <w:r>
        <w:t xml:space="preserve">1. Relationship-Driven Sales Approach</w:t>
      </w:r>
    </w:p>
    <w:p>
      <w:pPr>
        <w:pStyle w:val="FirstParagraph"/>
      </w:pPr>
      <w:r>
        <w:t xml:space="preserve">Avoiding cold calls, our team partners with Marseille's *Maison des Adolescents* (youth centers) for referrals. We conduct free "Well-being Diagnostic Workshops" at schools to demonstrate value – showing data on how targeted counseling reduces absenteeism (e.g., 12% average reduction in partner schools). All sales materials feature Marseille-specific case studies, such as supporting immigrant students navigating *baccalauréat* transitions.</w:t>
      </w:r>
    </w:p>
    <w:bookmarkEnd w:id="25"/>
    <w:bookmarkStart w:id="26" w:name="community-integration"/>
    <w:p>
      <w:pPr>
        <w:pStyle w:val="Heading3"/>
      </w:pPr>
      <w:r>
        <w:t xml:space="preserve">2. Community Integration</w:t>
      </w:r>
    </w:p>
    <w:p>
      <w:pPr>
        <w:pStyle w:val="FirstParagraph"/>
      </w:pPr>
      <w:r>
        <w:t xml:space="preserve">We sponsor Marseille-based initiatives like the *Fête de la Musique* youth workshops to build visibility. Our counselors volunteer at local associations (e.g., *La Cité des Enfants*, supporting homeless youth), embedding our brand into community trust networks – crucial for gaining school buy-in in France's relationship-centric culture.</w:t>
      </w:r>
    </w:p>
    <w:bookmarkEnd w:id="26"/>
    <w:bookmarkStart w:id="27" w:name="digital-localized-content"/>
    <w:p>
      <w:pPr>
        <w:pStyle w:val="Heading3"/>
      </w:pPr>
      <w:r>
        <w:t xml:space="preserve">3. Digital &amp; Localized Content</w:t>
      </w:r>
    </w:p>
    <w:p>
      <w:pPr>
        <w:pStyle w:val="FirstParagraph"/>
      </w:pPr>
      <w:r>
        <w:t xml:space="preserve">Content targets Marseille educators via:</w:t>
      </w:r>
    </w:p>
    <w:p>
      <w:pPr>
        <w:numPr>
          <w:ilvl w:val="0"/>
          <w:numId w:val="1004"/>
        </w:numPr>
        <w:pStyle w:val="Compact"/>
      </w:pPr>
      <w:r>
        <w:t xml:space="preserve">Monthly email newsletters in French with Marseille-specific insights (e.g., "Navigating *Orientation* for Students from North African Communities")</w:t>
      </w:r>
    </w:p>
    <w:p>
      <w:pPr>
        <w:numPr>
          <w:ilvl w:val="0"/>
          <w:numId w:val="1004"/>
        </w:numPr>
        <w:pStyle w:val="Compact"/>
      </w:pPr>
      <w:r>
        <w:t xml:space="preserve">Social media campaigns on LinkedIn targeting *Directeurs d'École* in Marseille using hashtags like #MarseilleÉducation</w:t>
      </w:r>
    </w:p>
    <w:p>
      <w:pPr>
        <w:numPr>
          <w:ilvl w:val="0"/>
          <w:numId w:val="1004"/>
        </w:numPr>
        <w:pStyle w:val="Compact"/>
      </w:pPr>
      <w:r>
        <w:t xml:space="preserve">A dedicated website section featuring testimonials from Marseille principals at Lycée Camille Claudel</w:t>
      </w:r>
    </w:p>
    <w:bookmarkEnd w:id="27"/>
    <w:bookmarkStart w:id="28" w:name="pricing-value-proposition"/>
    <w:p>
      <w:pPr>
        <w:pStyle w:val="Heading3"/>
      </w:pPr>
      <w:r>
        <w:t xml:space="preserve">4. Pricing &amp; Value Proposition</w:t>
      </w:r>
    </w:p>
    <w:p>
      <w:pPr>
        <w:pStyle w:val="FirstParagraph"/>
      </w:pPr>
      <w:r>
        <w:t xml:space="preserve">We offer tiered contracts aligned with French school budgeting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Essential Tier (€12,000/yr):</w:t>
      </w:r>
      <w:r>
        <w:t xml:space="preserve"> </w:t>
      </w:r>
      <w:r>
        <w:t xml:space="preserve">15 counseling hours/month for grades 6-9 (covers core mental health needs)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Tier (€22,000/yr):</w:t>
      </w:r>
      <w:r>
        <w:t xml:space="preserve"> </w:t>
      </w:r>
      <w:r>
        <w:t xml:space="preserve">All Essential services + career workshops for grade 11 students (aligned with *Baccalauréat* prep)</w:t>
      </w:r>
    </w:p>
    <w:p>
      <w:pPr>
        <w:pStyle w:val="FirstParagraph"/>
      </w:pPr>
      <w:r>
        <w:t xml:space="preserve">Value is emphasized through ROI data: Schools using our service report 34% faster re-engagement of at-risk students – directly addressing Marseille's dropout concerns.</w:t>
      </w:r>
    </w:p>
    <w:bookmarkEnd w:id="28"/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Localized Marketing Materials (French/Marseille-themed)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Cultural authenticity is non-negotiable in France; materials printed locally in Marseille</w:t>
      </w:r>
    </w:p>
    <w:p>
      <w:pPr>
        <w:pStyle w:val="BodyText"/>
      </w:pPr>
      <w:r>
        <w:t xml:space="preserve">Relationship Building (workshops, visits)</w:t>
      </w:r>
    </w:p>
    <w:p>
      <w:pPr>
        <w:pStyle w:val="BodyText"/>
      </w:pPr>
      <w:r>
        <w:t xml:space="preserve">38%</w:t>
      </w:r>
    </w:p>
    <w:p>
      <w:pPr>
        <w:pStyle w:val="BodyText"/>
      </w:pPr>
      <w:r>
        <w:t xml:space="preserve">Rationale</w:t>
      </w:r>
    </w:p>
    <w:bookmarkEnd w:id="30"/>
    <w:bookmarkStart w:id="31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Partner with Marseille *Académie* for pilot program in 5 schools; launch Arabic/French content hub.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Secure City Hall endorsement; host first community workshop at Vieux-Port cultural center.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Expand to private schools (e.g., Lycée d'État de Marseille); publish Marseille-specific mental health report.</w:t>
      </w:r>
    </w:p>
    <w:bookmarkEnd w:id="31"/>
    <w:bookmarkStart w:id="32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French educational KPIs: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Quantitative:</w:t>
      </w:r>
      <w:r>
        <w:t xml:space="preserve"> </w:t>
      </w:r>
      <w:r>
        <w:t xml:space="preserve">School retention rate, student absenteeism reduction, counselor hours utilized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Qualitative:</w:t>
      </w:r>
      <w:r>
        <w:t xml:space="preserve"> </w:t>
      </w:r>
      <w:r>
        <w:t xml:space="preserve">Principal satisfaction surveys (scale 1-5), parent feedback via *Comité de Parent* meetings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Fit:</w:t>
      </w:r>
      <w:r>
        <w:t xml:space="preserve"> </w:t>
      </w:r>
      <w:r>
        <w:t xml:space="preserve">Number of sessions conducted in regional languages (Arabic/Vietnamese)</w:t>
      </w:r>
    </w:p>
    <w:p>
      <w:pPr>
        <w:pStyle w:val="FirstParagraph"/>
      </w:pPr>
      <w:r>
        <w:t xml:space="preserve">All results will be shared transparently with schools – critical for building trust in France's education sector.</w:t>
      </w:r>
    </w:p>
    <w:bookmarkEnd w:id="32"/>
    <w:bookmarkStart w:id="33" w:name="conclusion-the-marseille-advantage"/>
    <w:p>
      <w:pPr>
        <w:pStyle w:val="Heading2"/>
      </w:pPr>
      <w:r>
        <w:t xml:space="preserve">Conclusion: The Marseille Advantage</w:t>
      </w:r>
    </w:p>
    <w:p>
      <w:pPr>
        <w:pStyle w:val="FirstParagraph"/>
      </w:pPr>
      <w:r>
        <w:t xml:space="preserve">This Marketing Plan positions our School Counselor service not merely as a vendor, but as an indispensable partner within Marseille's educational fabric. By deeply understanding the challenges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 </w:t>
      </w:r>
      <w:r>
        <w:t xml:space="preserve">– from socio-economic disparities to linguistic diversity – we deliver solutions that resonate with local reality. Our focus on community integration, French cultural alignment, and measurable outcomes ensures this isn't just another service; it's the strategic choice for schools seeking sustainable student well-being in one of France's most dynamic cities. As Marseille evolves,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provides the roadmap to transform school counseling from a reactive necessity into a proactive pillar of educational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School Counseling Services in France Marseille</dc:title>
  <dc:creator/>
  <dc:language>en</dc:language>
  <cp:keywords/>
  <dcterms:created xsi:type="dcterms:W3CDTF">2026-07-24T06:08:24Z</dcterms:created>
  <dcterms:modified xsi:type="dcterms:W3CDTF">2026-07-24T06:08:24Z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