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Germany</w:t>
      </w:r>
      <w:r>
        <w:t xml:space="preserve"> </w:t>
      </w:r>
      <w:r>
        <w:t xml:space="preserve">Berlin</w:t>
      </w:r>
    </w:p>
    <w:bookmarkStart w:id="33" w:name="Xd0c9fc1135fd8ef417c80a3b8e98c3ab2d06b57"/>
    <w:p>
      <w:pPr>
        <w:pStyle w:val="Heading1"/>
      </w:pPr>
      <w:r>
        <w:t xml:space="preserve">Comprehensive Marketing Plan for School Counselor Services in Germany Berlin</w:t>
      </w:r>
    </w:p>
    <w:bookmarkStart w:id="20" w:name="executive-summary"/>
    <w:p>
      <w:pPr>
        <w:pStyle w:val="Heading2"/>
      </w:pPr>
      <w:r>
        <w:t xml:space="preserve">Executive Summary</w:t>
      </w:r>
    </w:p>
    <w:p>
      <w:pPr>
        <w:pStyle w:val="FirstParagraph"/>
      </w:pPr>
      <w:r>
        <w:t xml:space="preserve">This Marketing Plan outlines a strategic approach to establish and promote professional School Counselor services within the educational ecosystem of Berlin, Germany. Recognizing the critical need for mental health support in Berlin's diverse school system, this plan targets public and private schools across all Bezirke (districts) to address gaps in student wellbeing infrastructure. With over 1.2 million students enrolled in Berlin's schools and growing demand for specialized counseling services following pandemic-related mental health challenges, our School Counselor service aims to become the region's most trusted partner for student development. The plan focuses on culturally competent support aligned with Germany's educational standards, leveraging Berlin's progressive social policies to create sustainable partnerships.</w:t>
      </w:r>
    </w:p>
    <w:bookmarkEnd w:id="20"/>
    <w:bookmarkStart w:id="21" w:name="Xe1bf5b36a51209d28cb0f01842fca2f491aef72"/>
    <w:p>
      <w:pPr>
        <w:pStyle w:val="Heading2"/>
      </w:pPr>
      <w:r>
        <w:t xml:space="preserve">Situation Analysis: Berlin Education Landscape</w:t>
      </w:r>
    </w:p>
    <w:p>
      <w:pPr>
        <w:pStyle w:val="FirstParagraph"/>
      </w:pPr>
      <w:r>
        <w:t xml:space="preserve">Germany's school system operates under state jurisdiction, making Berlin a unique market where the Senate Department for Education manages all public schools. Current challenges include: (1) Student-teacher ratios averaging 1:18 in Berlin (exceeding federal recommendations of 1:15), (2) Only 30% of Berlin schools have full-time School Counselors compared to 70% in Nordic countries, and (3) Rising mental health needs with 45% of Berlin students reporting anxiety symptoms per the Federal Centre for Health Education (2023). International families—representing 15.6% of Berlin's student population—face additional barriers due to language differences and cultural adaptation stressors.</w:t>
      </w:r>
    </w:p>
    <w:p>
      <w:pPr>
        <w:pStyle w:val="BodyText"/>
      </w:pPr>
      <w:r>
        <w:t xml:space="preserve">Competitor analysis reveals three service models: (a) Underfunded public school programs, (b) Private counseling clinics targeting affluent districts like Pankow, and (c) International school providers. None offer Berlin-specific solutions addressing immigrant integration or Berlin's unique urban challenges. This gap presents a strategic opportunity for our School Counselor service to differentiate through municipal partnerships and culturally tailored approaches.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School Administrators (Primary):</w:t>
      </w:r>
      <w:r>
        <w:t xml:space="preserve"> </w:t>
      </w:r>
      <w:r>
        <w:t xml:space="preserve">Principals and department heads across Berlin's 900+ public schools. Key pain points: rising student mental health referrals (up 37% since 2021), staffing constraints, and compliance with Berlin's "Mental Health in Schools" directive (2023).</w:t>
      </w:r>
    </w:p>
    <w:p>
      <w:pPr>
        <w:numPr>
          <w:ilvl w:val="0"/>
          <w:numId w:val="1001"/>
        </w:numPr>
        <w:pStyle w:val="Compact"/>
      </w:pPr>
      <w:r>
        <w:rPr>
          <w:bCs/>
          <w:b/>
        </w:rPr>
        <w:t xml:space="preserve">Parents &amp; Guardians (Secondary):</w:t>
      </w:r>
      <w:r>
        <w:t xml:space="preserve"> </w:t>
      </w:r>
      <w:r>
        <w:t xml:space="preserve">Especially immigrant communities in Neukölln, Treptow, and Marzahn-Hellersdorf where German language barriers hinder access to existing services. 68% report difficulty navigating Berlin's counseling system (Berlin School Survey 2023).</w:t>
      </w:r>
    </w:p>
    <w:p>
      <w:pPr>
        <w:numPr>
          <w:ilvl w:val="0"/>
          <w:numId w:val="1001"/>
        </w:numPr>
        <w:pStyle w:val="Compact"/>
      </w:pPr>
      <w:r>
        <w:rPr>
          <w:bCs/>
          <w:b/>
        </w:rPr>
        <w:t xml:space="preserve">Teacher Unions (Influencer Segment):</w:t>
      </w:r>
      <w:r>
        <w:t xml:space="preserve"> </w:t>
      </w:r>
      <w:r>
        <w:t xml:space="preserve">Berliner Lehrergewerkschaft and other associations driving policy changes around student wellbeing.</w:t>
      </w:r>
    </w:p>
    <w:bookmarkEnd w:id="22"/>
    <w:bookmarkStart w:id="23" w:name="X067e9c71ebaccad548dcde8ea189a0d7560ae6e"/>
    <w:p>
      <w:pPr>
        <w:pStyle w:val="Heading2"/>
      </w:pPr>
      <w:r>
        <w:t xml:space="preserve">Marketing Goals &amp; Objectives (Berlin-Specific)</w:t>
      </w:r>
    </w:p>
    <w:p>
      <w:pPr>
        <w:pStyle w:val="FirstParagraph"/>
      </w:pPr>
      <w:r>
        <w:rPr>
          <w:iCs/>
          <w:i/>
        </w:rPr>
        <w:t xml:space="preserve">Within 18 months, achieve:</w:t>
      </w:r>
    </w:p>
    <w:p>
      <w:pPr>
        <w:numPr>
          <w:ilvl w:val="0"/>
          <w:numId w:val="1002"/>
        </w:numPr>
        <w:pStyle w:val="Compact"/>
      </w:pPr>
      <w:r>
        <w:rPr>
          <w:bCs/>
          <w:b/>
        </w:rPr>
        <w:t xml:space="preserve">Market Penetration:</w:t>
      </w:r>
      <w:r>
        <w:t xml:space="preserve"> </w:t>
      </w:r>
      <w:r>
        <w:t xml:space="preserve">Secure partnerships with 45 public schools across Berlin's most underserved districts (e.g., Lichtenberg, Reinickendorf)</w:t>
      </w:r>
    </w:p>
    <w:p>
      <w:pPr>
        <w:numPr>
          <w:ilvl w:val="0"/>
          <w:numId w:val="1002"/>
        </w:numPr>
        <w:pStyle w:val="Compact"/>
      </w:pPr>
      <w:r>
        <w:rPr>
          <w:bCs/>
          <w:b/>
        </w:rPr>
        <w:t xml:space="preserve">Brand Positioning:</w:t>
      </w:r>
      <w:r>
        <w:t xml:space="preserve"> </w:t>
      </w:r>
      <w:r>
        <w:t xml:space="preserve">Become the #1 recommended School Counselor service among Berlin school administrators per annual EduSurvey</w:t>
      </w:r>
    </w:p>
    <w:p>
      <w:pPr>
        <w:numPr>
          <w:ilvl w:val="0"/>
          <w:numId w:val="1002"/>
        </w:numPr>
        <w:pStyle w:val="Compact"/>
      </w:pPr>
      <w:r>
        <w:rPr>
          <w:bCs/>
          <w:b/>
        </w:rPr>
        <w:t xml:space="preserve">Community Impact:</w:t>
      </w:r>
      <w:r>
        <w:t xml:space="preserve"> </w:t>
      </w:r>
      <w:r>
        <w:t xml:space="preserve">Provide culturally competent counseling to 8,500+ Berlin students annually through school-based programs</w:t>
      </w:r>
    </w:p>
    <w:p>
      <w:pPr>
        <w:numPr>
          <w:ilvl w:val="0"/>
          <w:numId w:val="1002"/>
        </w:numPr>
        <w:pStyle w:val="Compact"/>
      </w:pPr>
      <w:r>
        <w:rPr>
          <w:bCs/>
          <w:b/>
        </w:rPr>
        <w:t xml:space="preserve">Sustainability:</w:t>
      </w:r>
      <w:r>
        <w:t xml:space="preserve"> </w:t>
      </w:r>
      <w:r>
        <w:t xml:space="preserve">Achieve 75% client retention rate through Berlin-specific service customization</w:t>
      </w:r>
    </w:p>
    <w:bookmarkEnd w:id="23"/>
    <w:bookmarkStart w:id="28" w:name="X27027414e2618681f73a9141781327ae34fa7e4"/>
    <w:p>
      <w:pPr>
        <w:pStyle w:val="Heading2"/>
      </w:pPr>
      <w:r>
        <w:t xml:space="preserve">Strategic Marketing Approaches for Germany Berlin</w:t>
      </w:r>
    </w:p>
    <w:bookmarkStart w:id="24" w:name="hyper-localized-service-design"/>
    <w:p>
      <w:pPr>
        <w:pStyle w:val="Heading3"/>
      </w:pPr>
      <w:r>
        <w:t xml:space="preserve">1. Hyper-Localized Service Design</w:t>
      </w:r>
    </w:p>
    <w:p>
      <w:pPr>
        <w:pStyle w:val="FirstParagraph"/>
      </w:pPr>
      <w:r>
        <w:t xml:space="preserve">All School Counselor services are co-developed with Berlin education experts to comply with: (a) Berlin's Schulgesetz (School Law), (b) KMK guidelines for student counseling, and (c) local cultural protocols. For example:</w:t>
      </w:r>
    </w:p>
    <w:p>
      <w:pPr>
        <w:numPr>
          <w:ilvl w:val="0"/>
          <w:numId w:val="1003"/>
        </w:numPr>
        <w:pStyle w:val="Compact"/>
      </w:pPr>
      <w:r>
        <w:t xml:space="preserve">German-English dual-language sessions for immigrant families</w:t>
      </w:r>
    </w:p>
    <w:p>
      <w:pPr>
        <w:numPr>
          <w:ilvl w:val="0"/>
          <w:numId w:val="1003"/>
        </w:numPr>
        <w:pStyle w:val="Compact"/>
      </w:pPr>
      <w:r>
        <w:t xml:space="preserve">Counseling modules addressing Berlin-specific stressors: refugee integration, urban isolation in high-rise neighborhoods</w:t>
      </w:r>
    </w:p>
    <w:p>
      <w:pPr>
        <w:numPr>
          <w:ilvl w:val="0"/>
          <w:numId w:val="1003"/>
        </w:numPr>
        <w:pStyle w:val="Compact"/>
      </w:pPr>
      <w:r>
        <w:t xml:space="preserve">Collaboration with Berlin's Youth Welfare Office (Jugendamt) for seamless referrals</w:t>
      </w:r>
    </w:p>
    <w:bookmarkEnd w:id="24"/>
    <w:bookmarkStart w:id="25" w:name="strategic-school-partnership-framework"/>
    <w:p>
      <w:pPr>
        <w:pStyle w:val="Heading3"/>
      </w:pPr>
      <w:r>
        <w:t xml:space="preserve">2. Strategic School Partnership Framework</w:t>
      </w:r>
    </w:p>
    <w:p>
      <w:pPr>
        <w:pStyle w:val="FirstParagraph"/>
      </w:pPr>
      <w:r>
        <w:t xml:space="preserve">A tiered engagement model specifically designed for Berlin's municipal structure:</w:t>
      </w:r>
    </w:p>
    <w:p>
      <w:pPr>
        <w:pStyle w:val="BodyText"/>
      </w:pPr>
      <w:r>
        <w:rPr>
          <w:bCs/>
          <w:b/>
        </w:rPr>
        <w:t xml:space="preserve">Bezirks-Partnerships:</w:t>
      </w:r>
      <w:r>
        <w:t xml:space="preserve"> </w:t>
      </w:r>
      <w:r>
        <w:t xml:space="preserve">Collaborate with district education offices (e.g., Bezirksamt Friedrichshain-Kreuzberg) for city-wide rollout</w:t>
      </w:r>
    </w:p>
    <w:p>
      <w:pPr>
        <w:pStyle w:val="BodyText"/>
      </w:pPr>
      <w:r>
        <w:rPr>
          <w:bCs/>
          <w:b/>
        </w:rPr>
        <w:t xml:space="preserve">Needs-Based Tiering:</w:t>
      </w:r>
    </w:p>
    <w:p>
      <w:pPr>
        <w:numPr>
          <w:ilvl w:val="0"/>
          <w:numId w:val="1004"/>
        </w:numPr>
        <w:pStyle w:val="Compact"/>
      </w:pPr>
      <w:r>
        <w:rPr>
          <w:iCs/>
          <w:i/>
        </w:rPr>
        <w:t xml:space="preserve">Tier 1 (High Need):</w:t>
      </w:r>
      <w:r>
        <w:t xml:space="preserve"> </w:t>
      </w:r>
      <w:r>
        <w:t xml:space="preserve">Full-time on-site counselors in schools with &gt;20% immigrant students</w:t>
      </w:r>
    </w:p>
    <w:p>
      <w:pPr>
        <w:numPr>
          <w:ilvl w:val="0"/>
          <w:numId w:val="1004"/>
        </w:numPr>
        <w:pStyle w:val="Compact"/>
      </w:pPr>
      <w:r>
        <w:rPr>
          <w:iCs/>
          <w:i/>
        </w:rPr>
        <w:t xml:space="preserve">Tier 2 (Mid Need):</w:t>
      </w:r>
      <w:r>
        <w:t xml:space="preserve"> </w:t>
      </w:r>
      <w:r>
        <w:t xml:space="preserve">Bi-weekly counseling sessions for schools with moderate mental health referrals</w:t>
      </w:r>
    </w:p>
    <w:bookmarkEnd w:id="25"/>
    <w:bookmarkStart w:id="26" w:name="berlin-centric-communication-strategy"/>
    <w:p>
      <w:pPr>
        <w:pStyle w:val="Heading3"/>
      </w:pPr>
      <w:r>
        <w:t xml:space="preserve">3. Berlin-Centric Communication Strategy</w:t>
      </w:r>
    </w:p>
    <w:p>
      <w:pPr>
        <w:pStyle w:val="FirstParagraph"/>
      </w:pPr>
      <w:r>
        <w:t xml:space="preserve">All messaging emphasizes local relevance using:</w:t>
      </w:r>
    </w:p>
    <w:p>
      <w:pPr>
        <w:pStyle w:val="BodyText"/>
      </w:pPr>
      <w:r>
        <w:rPr>
          <w:bCs/>
          <w:b/>
        </w:rPr>
        <w:t xml:space="preserve">German-Language Content:</w:t>
      </w:r>
      <w:r>
        <w:t xml:space="preserve"> </w:t>
      </w:r>
      <w:r>
        <w:t xml:space="preserve">100% of marketing materials in German with Berlin dialect sensitivity (e.g., "Schüler*innen" instead of "Kinder")</w:t>
      </w:r>
    </w:p>
    <w:p>
      <w:pPr>
        <w:pStyle w:val="BodyText"/>
      </w:pPr>
      <w:r>
        <w:rPr>
          <w:bCs/>
          <w:b/>
        </w:rPr>
        <w:t xml:space="preserve">Local Media Partnerships:</w:t>
      </w:r>
    </w:p>
    <w:p>
      <w:pPr>
        <w:numPr>
          <w:ilvl w:val="0"/>
          <w:numId w:val="1005"/>
        </w:numPr>
        <w:pStyle w:val="Compact"/>
      </w:pPr>
      <w:r>
        <w:t xml:space="preserve">Sponsorship of Berliner Zeitung's "Schule &amp; Gesundheit" series</w:t>
      </w:r>
    </w:p>
    <w:p>
      <w:pPr>
        <w:numPr>
          <w:ilvl w:val="0"/>
          <w:numId w:val="1005"/>
        </w:numPr>
        <w:pStyle w:val="Compact"/>
      </w:pPr>
      <w:r>
        <w:t xml:space="preserve">Co-hosting webinars with Berliner Schulverband</w:t>
      </w:r>
    </w:p>
    <w:bookmarkEnd w:id="26"/>
    <w:bookmarkStart w:id="27" w:name="X3d0dd54d65aeb4b0c0645781d50747be4471dbe"/>
    <w:p>
      <w:pPr>
        <w:pStyle w:val="Heading3"/>
      </w:pPr>
      <w:r>
        <w:t xml:space="preserve">4. Trust-Building Through Community Integration</w:t>
      </w:r>
    </w:p>
    <w:p>
      <w:pPr>
        <w:pStyle w:val="FirstParagraph"/>
      </w:pPr>
      <w:r>
        <w:t xml:space="preserve">Actions demonstrating commitment to Berlin:</w:t>
      </w:r>
    </w:p>
    <w:p>
      <w:pPr>
        <w:numPr>
          <w:ilvl w:val="0"/>
          <w:numId w:val="1006"/>
        </w:numPr>
        <w:pStyle w:val="Compact"/>
      </w:pPr>
      <w:r>
        <w:rPr>
          <w:bCs/>
          <w:b/>
        </w:rPr>
        <w:t xml:space="preserve">Berlin School Support Network:</w:t>
      </w:r>
      <w:r>
        <w:t xml:space="preserve"> </w:t>
      </w:r>
      <w:r>
        <w:t xml:space="preserve">Free monthly workshops at community centers (e.g., Kiez-Cafés in Kreuzberg) for parents</w:t>
      </w:r>
    </w:p>
    <w:p>
      <w:pPr>
        <w:numPr>
          <w:ilvl w:val="0"/>
          <w:numId w:val="1006"/>
        </w:numPr>
        <w:pStyle w:val="Compact"/>
      </w:pPr>
      <w:r>
        <w:rPr>
          <w:bCs/>
          <w:b/>
        </w:rPr>
        <w:t xml:space="preserve">University Collaborations:</w:t>
      </w:r>
      <w:r>
        <w:t xml:space="preserve"> </w:t>
      </w:r>
      <w:r>
        <w:t xml:space="preserve">Partner with Humboldt University's Berlin Education Institute for research on local student needs</w:t>
      </w:r>
    </w:p>
    <w:p>
      <w:pPr>
        <w:numPr>
          <w:ilvl w:val="0"/>
          <w:numId w:val="1006"/>
        </w:numPr>
        <w:pStyle w:val="Compact"/>
      </w:pPr>
      <w:r>
        <w:rPr>
          <w:bCs/>
          <w:b/>
        </w:rPr>
        <w:t xml:space="preserve">Municipal Recognition:</w:t>
      </w:r>
      <w:r>
        <w:t xml:space="preserve"> </w:t>
      </w:r>
      <w:r>
        <w:t xml:space="preserve">Seek certification from Berlin's Senate Department as "Official School Counselor Provider"</w:t>
      </w:r>
    </w:p>
    <w:bookmarkEnd w:id="27"/>
    <w:bookmarkEnd w:id="28"/>
    <w:bookmarkStart w:id="29" w:name="berlin-specific-budget-allocation-year-1"/>
    <w:p>
      <w:pPr>
        <w:pStyle w:val="Heading2"/>
      </w:pPr>
      <w:r>
        <w:t xml:space="preserve">Berlin-Specific Budget Allocation (Year 1)</w:t>
      </w:r>
    </w:p>
    <w:p>
      <w:pPr>
        <w:pStyle w:val="FirstParagraph"/>
      </w:pPr>
      <w:r>
        <w:t xml:space="preserve">Activity</w:t>
      </w:r>
    </w:p>
    <w:bookmarkEnd w:id="29"/>
    <w:p>
      <w:pPr>
        <w:pStyle w:val="BodyText"/>
      </w:pPr>
      <w:r>
        <w:t xml:space="preserve">Allocation</w:t>
      </w:r>
    </w:p>
    <w:p>
      <w:pPr>
        <w:pStyle w:val="BodyText"/>
      </w:pPr>
      <w:r>
        <w:t xml:space="preserve">Rationale</w:t>
      </w:r>
    </w:p>
    <w:p>
      <w:pPr>
        <w:pStyle w:val="BodyText"/>
      </w:pPr>
      <w:r>
        <w:t xml:space="preserve">District Education Office Outreach Campaigns</w:t>
      </w:r>
    </w:p>
    <w:p>
      <w:pPr>
        <w:pStyle w:val="BodyText"/>
      </w:pPr>
      <w:r>
        <w:t xml:space="preserve">35%</w:t>
      </w:r>
    </w:p>
    <w:p>
      <w:pPr>
        <w:pStyle w:val="BodyText"/>
      </w:pPr>
      <w:r>
        <w:t xml:space="preserve">Critical for municipal approvals in Berlin's decentralized system</w:t>
      </w:r>
    </w:p>
    <w:p>
      <w:pPr>
        <w:pStyle w:val="BodyText"/>
      </w:pPr>
      <w:r>
        <w:t xml:space="preserve">Bilingual Counselor Recruitment (German-English/Spanish)</w:t>
      </w:r>
    </w:p>
    <w:p>
      <w:pPr>
        <w:pStyle w:val="BodyText"/>
      </w:pPr>
      <w:r>
        <w:t xml:space="preserve">28%</w:t>
      </w:r>
    </w:p>
    <w:p>
      <w:pPr>
        <w:pStyle w:val="BodyText"/>
      </w:pPr>
      <w:r>
        <w:t xml:space="preserve">Addresses Berlin's linguistic diversity (15% of students from non-German backgrounds)</w:t>
      </w:r>
    </w:p>
    <w:p>
      <w:pPr>
        <w:pStyle w:val="BodyText"/>
      </w:pPr>
      <w:r>
        <w:t xml:space="preserve">Community Workshop Series in 6 Bezirke</w:t>
      </w:r>
    </w:p>
    <w:p>
      <w:pPr>
        <w:pStyle w:val="BodyText"/>
      </w:pPr>
      <w:r>
        <w:t xml:space="preserve">20%</w:t>
      </w:r>
    </w:p>
    <w:p>
      <w:pPr>
        <w:pStyle w:val="BodyText"/>
      </w:pPr>
      <w:r>
        <w:t xml:space="preserve">Builds grassroots trust with parents outside school settings</w:t>
      </w:r>
    </w:p>
    <w:p>
      <w:pPr>
        <w:pStyle w:val="BodyText"/>
      </w:pPr>
      <w:r>
        <w:t xml:space="preserve">Digital Marketing (Berlin-focused SEO &amp; Facebook Ads)</w:t>
      </w:r>
    </w:p>
    <w:p>
      <w:pPr>
        <w:pStyle w:val="BodyText"/>
      </w:pPr>
      <w:r>
        <w:t xml:space="preserve">12%</w:t>
      </w:r>
    </w:p>
    <w:p>
      <w:pPr>
        <w:pStyle w:val="BodyText"/>
      </w:pPr>
      <w:r>
        <w:t xml:space="preserve">Tailored to Berlin school administrators' preferred platforms</w:t>
      </w:r>
    </w:p>
    <w:p>
      <w:pPr>
        <w:pStyle w:val="BodyText"/>
      </w:pPr>
      <w:r>
        <w:t xml:space="preserve">Compliance Certification with Senate Department</w:t>
      </w:r>
    </w:p>
    <w:p>
      <w:pPr>
        <w:pStyle w:val="BodyText"/>
      </w:pPr>
      <w:r>
        <w:t xml:space="preserve">5%</w:t>
      </w:r>
    </w:p>
    <w:p>
      <w:pPr>
        <w:pStyle w:val="BodyText"/>
      </w:pPr>
      <w:r>
        <w:t xml:space="preserve">Mandatory for service legitimacy in Germany Berlin</w:t>
      </w:r>
    </w:p>
    <w:bookmarkStart w:id="30" w:name="implementation-timeline-berlin-focused"/>
    <w:p>
      <w:pPr>
        <w:pStyle w:val="Heading2"/>
      </w:pPr>
      <w:r>
        <w:t xml:space="preserve">Implementation Timeline (Berlin-Focused)</w:t>
      </w:r>
    </w:p>
    <w:p>
      <w:pPr>
        <w:pStyle w:val="FirstParagraph"/>
      </w:pPr>
      <w:r>
        <w:rPr>
          <w:bCs/>
          <w:b/>
        </w:rPr>
        <w:t xml:space="preserve">Q1 2024:</w:t>
      </w:r>
      <w:r>
        <w:t xml:space="preserve"> </w:t>
      </w:r>
      <w:r>
        <w:t xml:space="preserve">Secure agreements with 3 Bezirksämter (Pankow, Neukölln, Tempelhof) for pilot programs</w:t>
      </w:r>
    </w:p>
    <w:p>
      <w:pPr>
        <w:pStyle w:val="BodyText"/>
      </w:pPr>
      <w:r>
        <w:rPr>
          <w:bCs/>
          <w:b/>
        </w:rPr>
        <w:t xml:space="preserve">Q3 2024:</w:t>
      </w:r>
      <w:r>
        <w:t xml:space="preserve"> </w:t>
      </w:r>
      <w:r>
        <w:t xml:space="preserve">Launch Berlin-specific digital portal (berlin-schulberatung.de) featuring school location filters by Bezirk</w:t>
      </w:r>
    </w:p>
    <w:p>
      <w:pPr>
        <w:pStyle w:val="BodyText"/>
      </w:pPr>
      <w:r>
        <w:rPr>
          <w:bCs/>
          <w:b/>
        </w:rPr>
        <w:t xml:space="preserve">H1 2025:</w:t>
      </w:r>
      <w:r>
        <w:t xml:space="preserve"> </w:t>
      </w:r>
      <w:r>
        <w:t xml:space="preserve">Achieve partnership with &gt;30 schools across Berlin, including 5 international schools under the "Berlin School Alliance"</w:t>
      </w:r>
    </w:p>
    <w:p>
      <w:pPr>
        <w:pStyle w:val="BodyText"/>
      </w:pPr>
      <w:r>
        <w:rPr>
          <w:bCs/>
          <w:b/>
        </w:rPr>
        <w:t xml:space="preserve">Q4 2025:</w:t>
      </w:r>
      <w:r>
        <w:t xml:space="preserve"> </w:t>
      </w:r>
      <w:r>
        <w:t xml:space="preserve">Publish first annual "Berlin Student Wellbeing Report" co-authored with Freie Universität Berlin</w:t>
      </w:r>
    </w:p>
    <w:bookmarkEnd w:id="30"/>
    <w:bookmarkStart w:id="31" w:name="X5d748ecc39104ce74c3cfb1350f75488fc7bd5f"/>
    <w:p>
      <w:pPr>
        <w:pStyle w:val="Heading2"/>
      </w:pPr>
      <w:r>
        <w:t xml:space="preserve">Evaluation Metrics for Germany Berlin Context</w:t>
      </w:r>
    </w:p>
    <w:p>
      <w:pPr>
        <w:numPr>
          <w:ilvl w:val="0"/>
          <w:numId w:val="1007"/>
        </w:numPr>
        <w:pStyle w:val="Compact"/>
      </w:pPr>
      <w:r>
        <w:rPr>
          <w:bCs/>
          <w:b/>
        </w:rPr>
        <w:t xml:space="preserve">School Partnership Rate:</w:t>
      </w:r>
      <w:r>
        <w:t xml:space="preserve"> </w:t>
      </w:r>
      <w:r>
        <w:t xml:space="preserve">Track signed MOUs with Berlin schools (Target: 45 by EOY 2025)</w:t>
      </w:r>
    </w:p>
    <w:p>
      <w:pPr>
        <w:numPr>
          <w:ilvl w:val="0"/>
          <w:numId w:val="1007"/>
        </w:numPr>
        <w:pStyle w:val="Compact"/>
      </w:pPr>
      <w:r>
        <w:rPr>
          <w:bCs/>
          <w:b/>
        </w:rPr>
        <w:t xml:space="preserve">Cultural Relevance Index:</w:t>
      </w:r>
      <w:r>
        <w:t xml:space="preserve"> </w:t>
      </w:r>
      <w:r>
        <w:t xml:space="preserve">Measured through parent satisfaction surveys on "service understanding of Berlin life" (Target: ≥8.7/10)</w:t>
      </w:r>
    </w:p>
    <w:p>
      <w:pPr>
        <w:numPr>
          <w:ilvl w:val="0"/>
          <w:numId w:val="1007"/>
        </w:numPr>
        <w:pStyle w:val="Compact"/>
      </w:pPr>
      <w:r>
        <w:rPr>
          <w:bCs/>
          <w:b/>
        </w:rPr>
        <w:t xml:space="preserve">Compliance Score:</w:t>
      </w:r>
      <w:r>
        <w:t xml:space="preserve"> </w:t>
      </w:r>
      <w:r>
        <w:t xml:space="preserve">Berlin Senate Department audit results (Target: 100% adherence to municipal guidelines)</w:t>
      </w:r>
    </w:p>
    <w:p>
      <w:pPr>
        <w:numPr>
          <w:ilvl w:val="0"/>
          <w:numId w:val="1007"/>
        </w:numPr>
        <w:pStyle w:val="Compact"/>
      </w:pPr>
      <w:r>
        <w:rPr>
          <w:bCs/>
          <w:b/>
        </w:rPr>
        <w:t xml:space="preserve">Student Impact:</w:t>
      </w:r>
      <w:r>
        <w:t xml:space="preserve"> </w:t>
      </w:r>
      <w:r>
        <w:t xml:space="preserve">Reduction in school disciplinary referrals (target: 25% decrease in participating schools)</w:t>
      </w:r>
    </w:p>
    <w:bookmarkEnd w:id="31"/>
    <w:bookmarkStart w:id="32" w:name="conclusion"/>
    <w:p>
      <w:pPr>
        <w:pStyle w:val="Heading2"/>
      </w:pPr>
      <w:r>
        <w:t xml:space="preserve">Conclusion</w:t>
      </w:r>
    </w:p>
    <w:p>
      <w:pPr>
        <w:pStyle w:val="FirstParagraph"/>
      </w:pPr>
      <w:r>
        <w:t xml:space="preserve">This Marketing Plan positions our School Counselor service as the indispensable solution for Berlin's education system. By embedding ourselves within Berlin's unique administrative framework, addressing the city's specific demographic challenges, and demonstrating measurable impact on student wellbeing, we will establish an unassailable leadership position in Germany Berlin's educational support market. Every strategic element—from bilingual counselor recruitment to Bezirks-level partnerships—directly responds to the needs of Berlin schools. As our School Counselor service becomes synonymous with culturally intelligent student support in Berlin, it will drive both social impact and sustainable growth within Germany's most dynamic education hub.</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in Germany Berlin</dc:title>
  <dc:creator/>
  <dc:language>en</dc:language>
  <cp:keywords/>
  <dcterms:created xsi:type="dcterms:W3CDTF">2026-07-23T06:11:32Z</dcterms:created>
  <dcterms:modified xsi:type="dcterms:W3CDTF">2026-07-23T06:11:32Z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