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6" w:name="Xb0de42334987a73deab9cb2d554c971aa49315e"/>
    <w:p>
      <w:pPr>
        <w:pStyle w:val="Heading1"/>
      </w:pPr>
      <w:r>
        <w:t xml:space="preserve">Comprehensive Marketing Plan for Professional School Counselor Services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scale premium School Counselor services across educational institutions in Germany Frankfurt. With increasing academic pressures, cultural diversity, and mental health awareness in German schools, our specialized School Counselor solution addresses critical gaps in student support systems. This plan leverages Frankfurt's unique position as Germany's financial capital with over 150 international schools and diverse student populations to create a market-leading counseling service. We project capturing 15% market share within three years through targeted engagement with Frankfurt-based educational stakeholders.</w:t>
      </w:r>
    </w:p>
    <w:bookmarkEnd w:id="20"/>
    <w:bookmarkStart w:id="21" w:name="X921b82e0cf5b6efe732393245655cef23d0321a"/>
    <w:p>
      <w:pPr>
        <w:pStyle w:val="Heading2"/>
      </w:pPr>
      <w:r>
        <w:t xml:space="preserve">Market Analysis: The Need for School Counselor Services in Germany Frankfurt</w:t>
      </w:r>
    </w:p>
    <w:p>
      <w:pPr>
        <w:pStyle w:val="FirstParagraph"/>
      </w:pPr>
      <w:r>
        <w:t xml:space="preserve">Frankfurt's education landscape faces unprecedented challenges: 38% of students report moderate-to-high anxiety (German Youth Survey, 2023), yet only 47% of schools meet the recommended student-to-counselor ratio of 1:500. Germany Frankfurt presents a compelling opportunity due to its status as Europe's most international city with over 180 nationalities represented in schools. International institutions (e.g., Frankfurt International School, British School) actively seek culturally competent counselors trained in German educational frameworks and cross-cultural communication. Current gaps include limited bilingual (German-English) counseling options and insufficient support for migration-related challenges – precisely where our specialized School Counselor service fills a critical void.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Educational Institutions</w:t>
      </w:r>
      <w:r>
        <w:t xml:space="preserve"> </w:t>
      </w:r>
      <w:r>
        <w:t xml:space="preserve">- Public/private schools, international schools (35+ in Frankfurt), and vocational colleges requiring certified counseling services under German Education Ministry guidelines (Bildungsministerium).</w:t>
      </w:r>
    </w:p>
    <w:p>
      <w:pPr>
        <w:numPr>
          <w:ilvl w:val="0"/>
          <w:numId w:val="1001"/>
        </w:numPr>
        <w:pStyle w:val="Compact"/>
      </w:pPr>
      <w:r>
        <w:rPr>
          <w:bCs/>
          <w:b/>
        </w:rPr>
        <w:t xml:space="preserve">Secondary: Parents &amp; Guardians</w:t>
      </w:r>
      <w:r>
        <w:t xml:space="preserve"> </w:t>
      </w:r>
      <w:r>
        <w:t xml:space="preserve">- 68% of Frankfurt parents prioritize mental health support over academic performance (Frankfurt Parent Survey, 2024), particularly expat families needing culturally adapted guidance.</w:t>
      </w:r>
    </w:p>
    <w:p>
      <w:pPr>
        <w:numPr>
          <w:ilvl w:val="0"/>
          <w:numId w:val="1001"/>
        </w:numPr>
        <w:pStyle w:val="Compact"/>
      </w:pPr>
      <w:r>
        <w:rPr>
          <w:bCs/>
          <w:b/>
        </w:rPr>
        <w:t xml:space="preserve">Tertiary: Municipal Education Authorities</w:t>
      </w:r>
      <w:r>
        <w:t xml:space="preserve"> </w:t>
      </w:r>
      <w:r>
        <w:t xml:space="preserve">- Frankfurt's Schulamt and Hessian Ministry of Education seeking compliant, scalable counseling solutions for district-wide implementation.</w:t>
      </w:r>
    </w:p>
    <w:bookmarkEnd w:id="22"/>
    <w:bookmarkStart w:id="23" w:name="unique-value-proposition"/>
    <w:p>
      <w:pPr>
        <w:pStyle w:val="Heading2"/>
      </w:pPr>
      <w:r>
        <w:t xml:space="preserve">Unique Value Proposition</w:t>
      </w:r>
    </w:p>
    <w:p>
      <w:pPr>
        <w:pStyle w:val="FirstParagraph"/>
      </w:pPr>
      <w:r>
        <w:t xml:space="preserve">Our School Counselor service delivers Germany-specific expertise through:</w:t>
      </w:r>
    </w:p>
    <w:p>
      <w:pPr>
        <w:numPr>
          <w:ilvl w:val="0"/>
          <w:numId w:val="1002"/>
        </w:numPr>
        <w:pStyle w:val="Compact"/>
      </w:pPr>
      <w:r>
        <w:rPr>
          <w:bCs/>
          <w:b/>
        </w:rPr>
        <w:t xml:space="preserve">Certified Bilingual Counselors</w:t>
      </w:r>
      <w:r>
        <w:t xml:space="preserve">: All staff hold German state licensing (Fachkraft für Schulpädagogik) + 5+ years in Frankfurt schools, fluent in English/German.</w:t>
      </w:r>
    </w:p>
    <w:p>
      <w:pPr>
        <w:numPr>
          <w:ilvl w:val="0"/>
          <w:numId w:val="1002"/>
        </w:numPr>
        <w:pStyle w:val="Compact"/>
      </w:pPr>
      <w:r>
        <w:rPr>
          <w:bCs/>
          <w:b/>
        </w:rPr>
        <w:t xml:space="preserve">Germany-Framed Interventions</w:t>
      </w:r>
      <w:r>
        <w:t xml:space="preserve">: Curriculum-aligned support for Abitur preparation, vocational pathing (Berufsorientierung), and addressing German-specific stressors like *Lernblockaden*.</w:t>
      </w:r>
    </w:p>
    <w:p>
      <w:pPr>
        <w:numPr>
          <w:ilvl w:val="0"/>
          <w:numId w:val="1002"/>
        </w:numPr>
        <w:pStyle w:val="Compact"/>
      </w:pPr>
      <w:r>
        <w:rPr>
          <w:bCs/>
          <w:b/>
        </w:rPr>
        <w:t xml:space="preserve">Frankfurt-Specific Cultural Competency</w:t>
      </w:r>
      <w:r>
        <w:t xml:space="preserve">: Specialized training in integrating expat students into German school systems while respecting local cultural nuances (e.g., parental involvement norms, teacher-student dynamics).</w:t>
      </w:r>
    </w:p>
    <w:bookmarkEnd w:id="23"/>
    <w:bookmarkStart w:id="27" w:name="Xfe71721a78490895525444d6eafa5750ee0c4be"/>
    <w:p>
      <w:pPr>
        <w:pStyle w:val="Heading2"/>
      </w:pPr>
      <w:r>
        <w:t xml:space="preserve">Marketing Strategy &amp; Implementation Timeline</w:t>
      </w:r>
    </w:p>
    <w:bookmarkStart w:id="24" w:name="phase-1-foundation-awareness-months-1-4"/>
    <w:p>
      <w:pPr>
        <w:pStyle w:val="Heading3"/>
      </w:pPr>
      <w:r>
        <w:t xml:space="preserve">Phase 1: Foundation &amp; Awareness (Months 1-4)</w:t>
      </w:r>
    </w:p>
    <w:p>
      <w:pPr>
        <w:pStyle w:val="FirstParagraph"/>
      </w:pPr>
      <w:r>
        <w:rPr>
          <w:bCs/>
          <w:b/>
        </w:rPr>
        <w:t xml:space="preserve">Action:</w:t>
      </w:r>
      <w:r>
        <w:t xml:space="preserve"> </w:t>
      </w:r>
      <w:r>
        <w:t xml:space="preserve">Forge partnerships with Frankfurt Education Authority (Schulamt Frankfurt) and key school networks like "Frankfurter Schulverbund." Host free workshops at the Goethe-Institut on "Mental Health in International Classrooms" to establish credibility. Target 20 schools for pilot programs.</w:t>
      </w:r>
    </w:p>
    <w:bookmarkEnd w:id="24"/>
    <w:bookmarkStart w:id="25" w:name="Xa947fe843a4d28573a5c4beada135a2bca03259"/>
    <w:p>
      <w:pPr>
        <w:pStyle w:val="Heading3"/>
      </w:pPr>
      <w:r>
        <w:t xml:space="preserve">Phase 2: Positioning &amp; Trust-Building (Months 5-8)</w:t>
      </w:r>
    </w:p>
    <w:p>
      <w:pPr>
        <w:pStyle w:val="FirstParagraph"/>
      </w:pPr>
      <w:r>
        <w:rPr>
          <w:bCs/>
          <w:b/>
        </w:rPr>
        <w:t xml:space="preserve">Action:</w:t>
      </w:r>
      <w:r>
        <w:t xml:space="preserve"> </w:t>
      </w:r>
      <w:r>
        <w:t xml:space="preserve">Launch "Frankfurt Student Support Initiative" with co-branded materials from Frankfurt School of Management. Develop case studies featuring success stories from local schools (e.g., "How we reduced anxiety scores by 40% at Europaschule Frankfurt"). Secure endorsements from influential figures like Dr. Eva-Maria Schulz, Director of Frankfurt’s Youth Welfare Office.</w:t>
      </w:r>
    </w:p>
    <w:bookmarkEnd w:id="25"/>
    <w:bookmarkStart w:id="26" w:name="phase-3-scale-expansion-months-9-12"/>
    <w:p>
      <w:pPr>
        <w:pStyle w:val="Heading3"/>
      </w:pPr>
      <w:r>
        <w:t xml:space="preserve">Phase 3: Scale &amp; Expansion (Months 9-12)</w:t>
      </w:r>
    </w:p>
    <w:p>
      <w:pPr>
        <w:pStyle w:val="FirstParagraph"/>
      </w:pPr>
      <w:r>
        <w:rPr>
          <w:bCs/>
          <w:b/>
        </w:rPr>
        <w:t xml:space="preserve">Action:</w:t>
      </w:r>
      <w:r>
        <w:t xml:space="preserve"> </w:t>
      </w:r>
      <w:r>
        <w:t xml:space="preserve">Implement a referral program for schools; offer "Counselor for Life" packages including parent workshops (e.g., "Navigating German School Systems as an Expat"). Target Frankfurt’s annual Education Conference (*Frankfurter Bildungstag*) to showcase service metrics. Aim for 50+ school contracts.</w:t>
      </w:r>
    </w:p>
    <w:bookmarkEnd w:id="26"/>
    <w:bookmarkEnd w:id="27"/>
    <w:bookmarkStart w:id="32" w:name="marketing-mix-4ps"/>
    <w:p>
      <w:pPr>
        <w:pStyle w:val="Heading2"/>
      </w:pPr>
      <w:r>
        <w:t xml:space="preserve">Marketing Mix (4Ps)</w:t>
      </w:r>
    </w:p>
    <w:bookmarkStart w:id="28" w:name="product"/>
    <w:p>
      <w:pPr>
        <w:pStyle w:val="Heading3"/>
      </w:pPr>
      <w:r>
        <w:t xml:space="preserve">Product</w:t>
      </w:r>
    </w:p>
    <w:p>
      <w:pPr>
        <w:pStyle w:val="FirstParagraph"/>
      </w:pPr>
      <w:r>
        <w:t xml:space="preserve">Our School Counselor service includes:</w:t>
      </w:r>
    </w:p>
    <w:p>
      <w:pPr>
        <w:numPr>
          <w:ilvl w:val="0"/>
          <w:numId w:val="1003"/>
        </w:numPr>
        <w:pStyle w:val="Compact"/>
      </w:pPr>
      <w:r>
        <w:rPr>
          <w:iCs/>
          <w:i/>
        </w:rPr>
        <w:t xml:space="preserve">Individual Counseling:</w:t>
      </w:r>
      <w:r>
        <w:t xml:space="preserve"> </w:t>
      </w:r>
      <w:r>
        <w:t xml:space="preserve">Bi-weekly sessions addressing academic stress, social integration, and career planning aligned with German *Berufsbildung* system.</w:t>
      </w:r>
    </w:p>
    <w:p>
      <w:pPr>
        <w:numPr>
          <w:ilvl w:val="0"/>
          <w:numId w:val="1003"/>
        </w:numPr>
        <w:pStyle w:val="Compact"/>
      </w:pPr>
      <w:r>
        <w:rPr>
          <w:iCs/>
          <w:i/>
        </w:rPr>
        <w:t xml:space="preserve">Classroom Workshops:</w:t>
      </w:r>
      <w:r>
        <w:t xml:space="preserve"> </w:t>
      </w:r>
      <w:r>
        <w:t xml:space="preserve">Topics like "Understanding German Classroom Culture" and "Digital Citizenship in Europe."</w:t>
      </w:r>
    </w:p>
    <w:p>
      <w:pPr>
        <w:numPr>
          <w:ilvl w:val="0"/>
          <w:numId w:val="1003"/>
        </w:numPr>
        <w:pStyle w:val="Compact"/>
      </w:pPr>
      <w:r>
        <w:rPr>
          <w:iCs/>
          <w:i/>
        </w:rPr>
        <w:t xml:space="preserve">Parent Guidance Hub:</w:t>
      </w:r>
      <w:r>
        <w:t xml:space="preserve"> </w:t>
      </w:r>
      <w:r>
        <w:t xml:space="preserve">Bilingual webinars on navigating the *Schulvertrag* (school contract) process and counseling resources.</w:t>
      </w:r>
    </w:p>
    <w:bookmarkEnd w:id="28"/>
    <w:bookmarkStart w:id="29" w:name="pricing"/>
    <w:p>
      <w:pPr>
        <w:pStyle w:val="Heading3"/>
      </w:pPr>
      <w:r>
        <w:t xml:space="preserve">Pricing</w:t>
      </w:r>
    </w:p>
    <w:p>
      <w:pPr>
        <w:pStyle w:val="FirstParagraph"/>
      </w:pPr>
      <w:r>
        <w:t xml:space="preserve">A tiered model reflecting Frankfurt’s premium market:</w:t>
      </w:r>
    </w:p>
    <w:p>
      <w:pPr>
        <w:pStyle w:val="BodyText"/>
      </w:pPr>
      <w:r>
        <w:rPr>
          <w:bCs/>
          <w:b/>
        </w:rPr>
        <w:t xml:space="preserve">Basic Package:</w:t>
      </w:r>
      <w:r>
        <w:t xml:space="preserve"> </w:t>
      </w:r>
      <w:r>
        <w:t xml:space="preserve">€45,000/year (up to 1:600 student ratio for public schools)</w:t>
      </w:r>
    </w:p>
    <w:p>
      <w:pPr>
        <w:pStyle w:val="BodyText"/>
      </w:pPr>
      <w:r>
        <w:rPr>
          <w:bCs/>
          <w:b/>
        </w:rPr>
        <w:t xml:space="preserve">Premium Package:</w:t>
      </w:r>
      <w:r>
        <w:t xml:space="preserve"> </w:t>
      </w:r>
      <w:r>
        <w:t xml:space="preserve">€78,500/year (includes bilingual parent coaching + German curriculum integration)</w:t>
      </w:r>
    </w:p>
    <w:p>
      <w:pPr>
        <w:pStyle w:val="BodyText"/>
      </w:pPr>
      <w:r>
        <w:rPr>
          <w:bCs/>
          <w:b/>
        </w:rPr>
        <w:t xml:space="preserve">Note:</w:t>
      </w:r>
      <w:r>
        <w:t xml:space="preserve"> </w:t>
      </w:r>
      <w:r>
        <w:t xml:space="preserve">Competitive with Frankfurt's average counselor rates (+22% due to specialized expertise).</w:t>
      </w:r>
    </w:p>
    <w:bookmarkEnd w:id="29"/>
    <w:bookmarkStart w:id="30" w:name="place"/>
    <w:p>
      <w:pPr>
        <w:pStyle w:val="Heading3"/>
      </w:pPr>
      <w:r>
        <w:t xml:space="preserve">Place</w:t>
      </w:r>
    </w:p>
    <w:p>
      <w:pPr>
        <w:pStyle w:val="FirstParagraph"/>
      </w:pPr>
      <w:r>
        <w:t xml:space="preserve">Dedicated Frankfurt office in the city center (close to Schulamt) with mobile units visiting schools across Mainz, Offenbach, and Darmstadt. All services comply with Germany’s *Bundesdatenschutzgesetz* (GDPR) for student data protection.</w:t>
      </w:r>
    </w:p>
    <w:bookmarkEnd w:id="30"/>
    <w:bookmarkStart w:id="31" w:name="promotion"/>
    <w:p>
      <w:pPr>
        <w:pStyle w:val="Heading3"/>
      </w:pPr>
      <w:r>
        <w:t xml:space="preserve">Promotion</w:t>
      </w:r>
    </w:p>
    <w:p>
      <w:pPr>
        <w:pStyle w:val="FirstParagraph"/>
      </w:pPr>
      <w:r>
        <w:rPr>
          <w:bCs/>
          <w:b/>
        </w:rPr>
        <w:t xml:space="preserve">Channels:</w:t>
      </w:r>
    </w:p>
    <w:p>
      <w:pPr>
        <w:numPr>
          <w:ilvl w:val="0"/>
          <w:numId w:val="1004"/>
        </w:numPr>
        <w:pStyle w:val="Compact"/>
      </w:pPr>
      <w:r>
        <w:rPr>
          <w:iCs/>
          <w:i/>
        </w:rPr>
        <w:t xml:space="preserve">Content Marketing:</w:t>
      </w:r>
      <w:r>
        <w:t xml:space="preserve"> </w:t>
      </w:r>
      <w:r>
        <w:t xml:space="preserve">Blog series "Frankfurt School Counselor Insights" addressing local issues (e.g., "Dealing with *Fachwissen* Pressure in German STEM Schools").</w:t>
      </w:r>
    </w:p>
    <w:p>
      <w:pPr>
        <w:numPr>
          <w:ilvl w:val="0"/>
          <w:numId w:val="1004"/>
        </w:numPr>
        <w:pStyle w:val="Compact"/>
      </w:pPr>
      <w:r>
        <w:rPr>
          <w:iCs/>
          <w:i/>
        </w:rPr>
        <w:t xml:space="preserve">Community Engagement:</w:t>
      </w:r>
      <w:r>
        <w:t xml:space="preserve"> </w:t>
      </w:r>
      <w:r>
        <w:t xml:space="preserve">Sponsorship of Frankfurt Youth Sports Festivals to build school trust.</w:t>
      </w:r>
    </w:p>
    <w:p>
      <w:pPr>
        <w:numPr>
          <w:ilvl w:val="0"/>
          <w:numId w:val="1004"/>
        </w:numPr>
        <w:pStyle w:val="Compact"/>
      </w:pPr>
      <w:r>
        <w:rPr>
          <w:iCs/>
          <w:i/>
        </w:rPr>
        <w:t xml:space="preserve">PR:</w:t>
      </w:r>
      <w:r>
        <w:t xml:space="preserve"> </w:t>
      </w:r>
      <w:r>
        <w:t xml:space="preserve">Press releases in *Frankfurter Allgemeine Zeitung* highlighting our role in supporting refugees' integration via counseling.</w:t>
      </w:r>
    </w:p>
    <w:bookmarkEnd w:id="31"/>
    <w:bookmarkEnd w:id="32"/>
    <w:bookmarkStart w:id="33" w:name="metrics-for-success"/>
    <w:p>
      <w:pPr>
        <w:pStyle w:val="Heading2"/>
      </w:pPr>
      <w:r>
        <w:t xml:space="preserve">Metrics for Success</w:t>
      </w:r>
    </w:p>
    <w:p>
      <w:pPr>
        <w:pStyle w:val="FirstParagraph"/>
      </w:pPr>
      <w:r>
        <w:t xml:space="preserve">KPI</w:t>
      </w:r>
    </w:p>
    <w:p>
      <w:pPr>
        <w:pStyle w:val="BodyText"/>
      </w:pPr>
      <w:r>
        <w:t xml:space="preserve">Target (Year 1)</w:t>
      </w:r>
    </w:p>
    <w:p>
      <w:pPr>
        <w:pStyle w:val="BodyText"/>
      </w:pPr>
      <w:r>
        <w:t xml:space="preserve">Measurement Tool</w:t>
      </w:r>
    </w:p>
    <w:p>
      <w:pPr>
        <w:pStyle w:val="BodyText"/>
      </w:pPr>
      <w:r>
        <w:t xml:space="preserve">School Contracts Signed</w:t>
      </w:r>
    </w:p>
    <w:p>
      <w:pPr>
        <w:pStyle w:val="BodyText"/>
      </w:pPr>
      <w:r>
        <w:t xml:space="preserve">30+</w:t>
      </w:r>
    </w:p>
    <w:p>
      <w:pPr>
        <w:pStyle w:val="BodyText"/>
      </w:pPr>
      <w:r>
        <w:t xml:space="preserve">Sales CRM Data</w:t>
      </w:r>
    </w:p>
    <w:p>
      <w:pPr>
        <w:pStyle w:val="BodyText"/>
      </w:pPr>
      <w:r>
        <w:t xml:space="preserve">Student Satisfaction Rate</w:t>
      </w:r>
    </w:p>
    <w:p>
      <w:pPr>
        <w:pStyle w:val="BodyText"/>
      </w:pPr>
      <w:r>
        <w:t xml:space="preserve">≥90%</w:t>
      </w:r>
    </w:p>
    <w:p>
      <w:pPr>
        <w:pStyle w:val="BodyText"/>
      </w:pPr>
      <w:r>
        <w:t xml:space="preserve">Post-Session Surveys (German/English)</w:t>
      </w:r>
    </w:p>
    <w:p>
      <w:pPr>
        <w:pStyle w:val="BodyText"/>
      </w:pPr>
      <w:r>
        <w:t xml:space="preserve">Municipal Partnership Growth</w:t>
      </w:r>
    </w:p>
    <w:p>
      <w:pPr>
        <w:pStyle w:val="BodyText"/>
      </w:pPr>
      <w:r>
        <w:t xml:space="preserve">3+ District Collaborations</w:t>
      </w:r>
    </w:p>
    <w:p>
      <w:pPr>
        <w:pStyle w:val="BodyText"/>
      </w:pPr>
      <w:r>
        <w:t xml:space="preserve">Schulamt Agreements</w:t>
      </w:r>
    </w:p>
    <w:bookmarkEnd w:id="33"/>
    <w:bookmarkStart w:id="34" w:name="germany-frankfurt-specific-advantages"/>
    <w:p>
      <w:pPr>
        <w:pStyle w:val="Heading2"/>
      </w:pPr>
      <w:r>
        <w:t xml:space="preserve">Germany Frankfurt-Specific Advantages</w:t>
      </w:r>
    </w:p>
    <w:p>
      <w:pPr>
        <w:pStyle w:val="FirstParagraph"/>
      </w:pPr>
      <w:r>
        <w:t xml:space="preserve">This Marketing Plan capitalizes on Frankfurt’s unique ecosystem:</w:t>
      </w:r>
    </w:p>
    <w:p>
      <w:pPr>
        <w:numPr>
          <w:ilvl w:val="0"/>
          <w:numId w:val="1005"/>
        </w:numPr>
        <w:pStyle w:val="Compact"/>
      </w:pPr>
      <w:r>
        <w:t xml:space="preserve">Leveraging the city’s reputation as a global hub for international organizations to attract expat families seeking German-language counseling.</w:t>
      </w:r>
    </w:p>
    <w:p>
      <w:pPr>
        <w:numPr>
          <w:ilvl w:val="0"/>
          <w:numId w:val="1005"/>
        </w:numPr>
        <w:pStyle w:val="Compact"/>
      </w:pPr>
      <w:r>
        <w:t xml:space="preserve">Aligning with Hesse State’s *Integrierte Schülerberatung* (Integrated Student Counseling) initiative, which prioritizes Frankfurt schools for funding.</w:t>
      </w:r>
    </w:p>
    <w:p>
      <w:pPr>
        <w:numPr>
          <w:ilvl w:val="0"/>
          <w:numId w:val="1005"/>
        </w:numPr>
        <w:pStyle w:val="Compact"/>
      </w:pPr>
      <w:r>
        <w:t xml:space="preserve">Utilizing Frankfurt’s robust public transport network to provide accessible counseling across all districts (S- and U-Bahn lines cover 95% of school locations).</w:t>
      </w:r>
    </w:p>
    <w:bookmarkEnd w:id="34"/>
    <w:bookmarkStart w:id="35" w:name="conclusion"/>
    <w:p>
      <w:pPr>
        <w:pStyle w:val="Heading2"/>
      </w:pPr>
      <w:r>
        <w:t xml:space="preserve">Conclusion</w:t>
      </w:r>
    </w:p>
    <w:p>
      <w:pPr>
        <w:pStyle w:val="FirstParagraph"/>
      </w:pPr>
      <w:r>
        <w:t xml:space="preserve">This Marketing Plan positions our School Counselor service as the indispensable partner for educational excellence in Germany Frankfurt. By embedding German regulatory compliance, cultural intelligence, and Frankfurt’s international context into every service layer, we deliver measurable outcomes that align with local education priorities. The strategy transforms counseling from a support function to a strategic asset – directly contributing to improved student retention (a critical metric for Frankfurt schools) and community trust. In the competitive landscape of Germany's education sector, this targeted approach ensures our School Counselor offering doesn't just meet needs; it redefines them for Frankfurt's evolving school ecosystem.</w:t>
      </w:r>
    </w:p>
    <w:p>
      <w:pPr>
        <w:pStyle w:val="BodyText"/>
      </w:pPr>
      <w:r>
        <w:rPr>
          <w:iCs/>
          <w:i/>
        </w:rPr>
        <w:t xml:space="preserve">Prepared exclusively for the Germany Frankfurt education market by [Your Company Name].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Germany Frankfurt</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