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Italy</w:t>
      </w:r>
      <w:r>
        <w:t xml:space="preserve"> </w:t>
      </w:r>
      <w:r>
        <w:t xml:space="preserve">Rome</w:t>
      </w:r>
    </w:p>
    <w:bookmarkStart w:id="33" w:name="X32b0a6fc0649643a423a6c12e1f49987bc71422"/>
    <w:p>
      <w:pPr>
        <w:pStyle w:val="Heading1"/>
      </w:pPr>
      <w:r>
        <w:t xml:space="preserve">Comprehensive Marketing Plan for School Counselor Implementation in Italy Rome</w:t>
      </w:r>
    </w:p>
    <w:bookmarkStart w:id="20" w:name="executive-summary"/>
    <w:p>
      <w:pPr>
        <w:pStyle w:val="Heading2"/>
      </w:pPr>
      <w:r>
        <w:t xml:space="preserve">Executive Summary</w:t>
      </w:r>
    </w:p>
    <w:p>
      <w:pPr>
        <w:pStyle w:val="FirstParagraph"/>
      </w:pPr>
      <w:r>
        <w:t xml:space="preserve">This Marketing Plan outlines a strategic initiative to establish and promote the critical role of the School Counselor within the educational ecosystem of Italy Rome. Recognizing the evolving mental health and academic support needs of students across Roman schools, this plan positions professional school counseling as an indispensable asset for holistic student development. Focused specifically on Rome's unique educational landscape, this Marketing Plan addresses systemic gaps in student well-being support while aligning with Italian national education policies (Miur directives) and cultural context.</w:t>
      </w:r>
    </w:p>
    <w:bookmarkEnd w:id="20"/>
    <w:bookmarkStart w:id="21" w:name="Xe091284af6cb363505e183123fb107f5b5f9d87"/>
    <w:p>
      <w:pPr>
        <w:pStyle w:val="Heading2"/>
      </w:pPr>
      <w:r>
        <w:t xml:space="preserve">Situation Analysis: The Rome Educational Context</w:t>
      </w:r>
    </w:p>
    <w:p>
      <w:pPr>
        <w:pStyle w:val="FirstParagraph"/>
      </w:pPr>
      <w:r>
        <w:t xml:space="preserve">Italy’s education system, particularly in Rome as the national capital, faces significant challenges including rising youth anxiety (reported at 38% among secondary students by Istat 2023), academic pressure from competitive university entrance exams (e.g., "TOLC"), and evolving student needs post-pandemic. Despite the Ministry of Education’s 2017 D.Lgs. 62/2017 mandating well-being programs, implementation remains inconsistent across schools. Roman educational institutions—ranging from historic public licei to modern international schools—lack standardized School Counselor positions, creating a critical gap in early intervention for social-emotional learning (SEL) and academic guidance.</w:t>
      </w:r>
    </w:p>
    <w:bookmarkEnd w:id="21"/>
    <w:bookmarkStart w:id="22" w:name="target-audience-value-proposition"/>
    <w:p>
      <w:pPr>
        <w:pStyle w:val="Heading2"/>
      </w:pPr>
      <w:r>
        <w:t xml:space="preserve">Target Audience &amp; Value Proposition</w:t>
      </w:r>
    </w:p>
    <w:p>
      <w:pPr>
        <w:pStyle w:val="FirstParagraph"/>
      </w:pPr>
      <w:r>
        <w:t xml:space="preserve">This Marketing Plan targets three key segments within Italy Rome:</w:t>
      </w:r>
    </w:p>
    <w:p>
      <w:pPr>
        <w:numPr>
          <w:ilvl w:val="0"/>
          <w:numId w:val="1001"/>
        </w:numPr>
        <w:pStyle w:val="Compact"/>
      </w:pPr>
      <w:r>
        <w:rPr>
          <w:bCs/>
          <w:b/>
        </w:rPr>
        <w:t xml:space="preserve">School Administrators &amp; Principals (Public/Private):</w:t>
      </w:r>
      <w:r>
        <w:t xml:space="preserve"> </w:t>
      </w:r>
      <w:r>
        <w:t xml:space="preserve">Decision-makers at 450+ schools across Rome. Value proposition: Reduced absenteeism, improved exam results, and compliance with Miur well-being mandates.</w:t>
      </w:r>
    </w:p>
    <w:p>
      <w:pPr>
        <w:numPr>
          <w:ilvl w:val="0"/>
          <w:numId w:val="1001"/>
        </w:numPr>
        <w:pStyle w:val="Compact"/>
      </w:pPr>
      <w:r>
        <w:rPr>
          <w:bCs/>
          <w:b/>
        </w:rPr>
        <w:t xml:space="preserve">Miur Regional Offices &amp; Educational Authorities:</w:t>
      </w:r>
      <w:r>
        <w:t xml:space="preserve"> </w:t>
      </w:r>
      <w:r>
        <w:t xml:space="preserve">Influencers shaping policy in Lazio. Value proposition: Evidence-based model for national scalability to other Italian regions.</w:t>
      </w:r>
    </w:p>
    <w:p>
      <w:pPr>
        <w:numPr>
          <w:ilvl w:val="0"/>
          <w:numId w:val="1001"/>
        </w:numPr>
        <w:pStyle w:val="Compact"/>
      </w:pPr>
      <w:r>
        <w:rPr>
          <w:bCs/>
          <w:b/>
        </w:rPr>
        <w:t xml:space="preserve">Parent Associations (e.g., AIPR, COSE):</w:t>
      </w:r>
      <w:r>
        <w:t xml:space="preserve"> </w:t>
      </w:r>
      <w:r>
        <w:t xml:space="preserve">Active groups in Rome neighborhoods. Value proposition: Direct support for children’s emotional resilience amid urban stressors like academic competition.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(3 months):</w:t>
      </w:r>
      <w:r>
        <w:t xml:space="preserve"> </w:t>
      </w:r>
      <w:r>
        <w:t xml:space="preserve">Secure pilot agreements with 15 Rome schools, focusing on high-need boroughs (e.g., Ostiense, San Lorenzo).</w:t>
      </w:r>
    </w:p>
    <w:p>
      <w:pPr>
        <w:numPr>
          <w:ilvl w:val="0"/>
          <w:numId w:val="1002"/>
        </w:numPr>
        <w:pStyle w:val="Compact"/>
      </w:pPr>
      <w:r>
        <w:rPr>
          <w:bCs/>
          <w:b/>
        </w:rPr>
        <w:t xml:space="preserve">Mid-Term (6 months):</w:t>
      </w:r>
      <w:r>
        <w:t xml:space="preserve"> </w:t>
      </w:r>
      <w:r>
        <w:t xml:space="preserve">Achieve 70% awareness among Roman school leaders regarding School Counselor benefits through targeted outreach.</w:t>
      </w:r>
    </w:p>
    <w:p>
      <w:pPr>
        <w:numPr>
          <w:ilvl w:val="0"/>
          <w:numId w:val="1002"/>
        </w:numPr>
        <w:pStyle w:val="Compact"/>
      </w:pPr>
      <w:r>
        <w:rPr>
          <w:bCs/>
          <w:b/>
        </w:rPr>
        <w:t xml:space="preserve">Long-Term (12 months):</w:t>
      </w:r>
      <w:r>
        <w:t xml:space="preserve"> </w:t>
      </w:r>
      <w:r>
        <w:t xml:space="preserve">Embed School Counselor roles in 30+ Rome schools, reducing student anxiety symptoms by 25% via partner university studies.</w:t>
      </w:r>
    </w:p>
    <w:bookmarkEnd w:id="23"/>
    <w:bookmarkStart w:id="29" w:name="strategic-initiatives-for-italy-rome"/>
    <w:p>
      <w:pPr>
        <w:pStyle w:val="Heading2"/>
      </w:pPr>
      <w:r>
        <w:t xml:space="preserve">Strategic Initiatives for Italy Rome</w:t>
      </w:r>
    </w:p>
    <w:p>
      <w:pPr>
        <w:pStyle w:val="FirstParagraph"/>
      </w:pPr>
      <w:r>
        <w:t xml:space="preserve">This Marketing Plan leverages Rome’s cultural and institutional strengths:</w:t>
      </w:r>
    </w:p>
    <w:bookmarkStart w:id="24" w:name="localization-of-messaging-italy-specific"/>
    <w:p>
      <w:pPr>
        <w:pStyle w:val="Heading3"/>
      </w:pPr>
      <w:r>
        <w:t xml:space="preserve">1. Localization of Messaging (Italy-Specific)</w:t>
      </w:r>
    </w:p>
    <w:p>
      <w:pPr>
        <w:pStyle w:val="FirstParagraph"/>
      </w:pPr>
      <w:r>
        <w:t xml:space="preserve">Avoiding generic Western models, content is tailored to Italian educational values. All materials use "Orientamento Scuola" terminology and reference local frameworks like the 2022 Rome Education Strategy (Piano Educativo Regionale). Workshops emphasize Italian curricular integration—e.g., how counseling supports students transitioning from "liceo classico" to university, a cornerstone of Roman academic culture.</w:t>
      </w:r>
    </w:p>
    <w:bookmarkEnd w:id="24"/>
    <w:bookmarkStart w:id="25" w:name="strategic-partnerships-in-rome"/>
    <w:p>
      <w:pPr>
        <w:pStyle w:val="Heading3"/>
      </w:pPr>
      <w:r>
        <w:t xml:space="preserve">2. Strategic Partnerships in Rome</w:t>
      </w:r>
    </w:p>
    <w:p>
      <w:pPr>
        <w:pStyle w:val="FirstParagraph"/>
      </w:pPr>
      <w:r>
        <w:t xml:space="preserve">Collaborate with key Rome institutions:</w:t>
      </w:r>
    </w:p>
    <w:p>
      <w:pPr>
        <w:numPr>
          <w:ilvl w:val="0"/>
          <w:numId w:val="1003"/>
        </w:numPr>
        <w:pStyle w:val="Compact"/>
      </w:pPr>
      <w:r>
        <w:rPr>
          <w:bCs/>
          <w:b/>
        </w:rPr>
        <w:t xml:space="preserve">Rome University (Sapienza):</w:t>
      </w:r>
      <w:r>
        <w:t xml:space="preserve"> </w:t>
      </w:r>
      <w:r>
        <w:t xml:space="preserve">Joint certification program for School Counselors, ensuring compliance with Italian professional standards (Ordine degli Psicologi).</w:t>
      </w:r>
    </w:p>
    <w:p>
      <w:pPr>
        <w:numPr>
          <w:ilvl w:val="0"/>
          <w:numId w:val="1003"/>
        </w:numPr>
        <w:pStyle w:val="Compact"/>
      </w:pPr>
      <w:r>
        <w:rPr>
          <w:bCs/>
          <w:b/>
        </w:rPr>
        <w:t xml:space="preserve">Comune di Roma:</w:t>
      </w:r>
      <w:r>
        <w:t xml:space="preserve"> </w:t>
      </w:r>
      <w:r>
        <w:t xml:space="preserve">Co-hosted community events at cultural hubs like MAXXI Museum, linking student well-being to Rome’s "Città della Salute" initiative.</w:t>
      </w:r>
    </w:p>
    <w:p>
      <w:pPr>
        <w:numPr>
          <w:ilvl w:val="0"/>
          <w:numId w:val="1003"/>
        </w:numPr>
        <w:pStyle w:val="Compact"/>
      </w:pPr>
      <w:r>
        <w:rPr>
          <w:bCs/>
          <w:b/>
        </w:rPr>
        <w:t xml:space="preserve">Roman School Networks (e.g., Associazione Nazionale Dirigenti Scuola):</w:t>
      </w:r>
      <w:r>
        <w:t xml:space="preserve"> </w:t>
      </w:r>
      <w:r>
        <w:t xml:space="preserve">Exclusive training for school leaders during regional conferences.</w:t>
      </w:r>
    </w:p>
    <w:bookmarkEnd w:id="25"/>
    <w:bookmarkStart w:id="27" w:name="X6f088b58e2841f8008a37d2b335441502c0450d"/>
    <w:p>
      <w:pPr>
        <w:pStyle w:val="Heading3"/>
      </w:pPr>
      <w:r>
        <w:t xml:space="preserve">3. Digital &amp; Community Engagement (Rome-Focused)</w:t>
      </w:r>
    </w:p>
    <w:p>
      <w:pPr>
        <w:pStyle w:val="FirstParagraph"/>
      </w:pPr>
      <w:r>
        <w:t xml:space="preserve">A dedicated Italian-language microsite (</w:t>
      </w:r>
      <w:hyperlink r:id="rId26">
        <w:r>
          <w:rPr>
            <w:rStyle w:val="Hyperlink"/>
          </w:rPr>
          <w:t xml:space="preserve">www.schoolcounselorroma.it</w:t>
        </w:r>
      </w:hyperlink>
      <w:r>
        <w:t xml:space="preserve">) features case studies from Roman schools like Liceo Ginnasio "Tasso." Social media campaigns use Roma-centric visuals (e.g., counselors at Villa Borghese during study sessions) and target parent groups on Facebook. Partnerships with Rome-based influencers like @MammaRoma offer authentic testimonials.</w:t>
      </w:r>
    </w:p>
    <w:bookmarkEnd w:id="27"/>
    <w:bookmarkStart w:id="28" w:name="policy-advocacy-for-national-impact"/>
    <w:p>
      <w:pPr>
        <w:pStyle w:val="Heading3"/>
      </w:pPr>
      <w:r>
        <w:t xml:space="preserve">4. Policy Advocacy for National Impact</w:t>
      </w:r>
    </w:p>
    <w:p>
      <w:pPr>
        <w:pStyle w:val="FirstParagraph"/>
      </w:pPr>
      <w:r>
        <w:t xml:space="preserve">This Marketing Plan positions Rome as a pilot for Italy-wide adoption. Materials highlight how School Counselor integration fulfills Miur’s 2023 "Scuola e Benessere" goals, with data from Roman pilots presented to the Ministry in Rome. This builds credibility for scaling across regions like Lombardy or Campania.</w:t>
      </w:r>
    </w:p>
    <w:bookmarkEnd w:id="28"/>
    <w:bookmarkEnd w:id="29"/>
    <w:bookmarkStart w:id="30" w:name="resource-allocation-budget"/>
    <w:p>
      <w:pPr>
        <w:pStyle w:val="Heading2"/>
      </w:pPr>
      <w:r>
        <w:t xml:space="preserve">Resource Allocation &amp; Budget</w:t>
      </w:r>
    </w:p>
    <w:p>
      <w:pPr>
        <w:pStyle w:val="FirstParagraph"/>
      </w:pPr>
      <w:r>
        <w:t xml:space="preserve">Budget is prioritized for Rome-specific activities:</w:t>
      </w:r>
    </w:p>
    <w:p>
      <w:pPr>
        <w:numPr>
          <w:ilvl w:val="0"/>
          <w:numId w:val="1004"/>
        </w:numPr>
        <w:pStyle w:val="Compact"/>
      </w:pPr>
      <w:r>
        <w:t xml:space="preserve">60%: On-ground outreach (Rome travel, workshop materials in Italian)</w:t>
      </w:r>
    </w:p>
    <w:p>
      <w:pPr>
        <w:numPr>
          <w:ilvl w:val="0"/>
          <w:numId w:val="1004"/>
        </w:numPr>
        <w:pStyle w:val="Compact"/>
      </w:pPr>
      <w:r>
        <w:t xml:space="preserve">25%: Digital campaigns targeting Roman geographic zones</w:t>
      </w:r>
    </w:p>
    <w:p>
      <w:pPr>
        <w:numPr>
          <w:ilvl w:val="0"/>
          <w:numId w:val="1004"/>
        </w:numPr>
        <w:pStyle w:val="Compact"/>
      </w:pPr>
      <w:r>
        <w:t xml:space="preserve">15%: Partnership development with Miur offices and Sapienza University</w:t>
      </w:r>
    </w:p>
    <w:bookmarkEnd w:id="30"/>
    <w:bookmarkStart w:id="31" w:name="measurement-kpis-for-italy-rome"/>
    <w:p>
      <w:pPr>
        <w:pStyle w:val="Heading2"/>
      </w:pPr>
      <w:r>
        <w:t xml:space="preserve">Measurement &amp; KPIs for Italy Rome</w:t>
      </w:r>
    </w:p>
    <w:p>
      <w:pPr>
        <w:pStyle w:val="FirstParagraph"/>
      </w:pPr>
      <w:r>
        <w:t xml:space="preserve">Success is tracked using Rome-specific metrics:</w:t>
      </w:r>
    </w:p>
    <w:p>
      <w:pPr>
        <w:numPr>
          <w:ilvl w:val="0"/>
          <w:numId w:val="1005"/>
        </w:numPr>
        <w:pStyle w:val="Compact"/>
      </w:pPr>
      <w:r>
        <w:rPr>
          <w:bCs/>
          <w:b/>
        </w:rPr>
        <w:t xml:space="preserve">Quantitative:</w:t>
      </w:r>
      <w:r>
        <w:t xml:space="preserve"> </w:t>
      </w:r>
      <w:r>
        <w:t xml:space="preserve">Number of signed pilot agreements in Roman school districts (target: 15 by Month 3).</w:t>
      </w:r>
    </w:p>
    <w:p>
      <w:pPr>
        <w:numPr>
          <w:ilvl w:val="0"/>
          <w:numId w:val="1005"/>
        </w:numPr>
        <w:pStyle w:val="Compact"/>
      </w:pPr>
      <w:r>
        <w:rPr>
          <w:bCs/>
          <w:b/>
        </w:rPr>
        <w:t xml:space="preserve">Qualitative:</w:t>
      </w:r>
      <w:r>
        <w:t xml:space="preserve"> </w:t>
      </w:r>
      <w:r>
        <w:t xml:space="preserve">Surveys measuring principal confidence in implementing School Counselor roles (baseline: 40% → target: 85% at Month 6).</w:t>
      </w:r>
    </w:p>
    <w:p>
      <w:pPr>
        <w:numPr>
          <w:ilvl w:val="0"/>
          <w:numId w:val="1005"/>
        </w:numPr>
        <w:pStyle w:val="Compact"/>
      </w:pPr>
      <w:r>
        <w:rPr>
          <w:bCs/>
          <w:b/>
        </w:rPr>
        <w:t xml:space="preserve">Impact:</w:t>
      </w:r>
      <w:r>
        <w:t xml:space="preserve"> </w:t>
      </w:r>
      <w:r>
        <w:t xml:space="preserve">Reduction in school-reported anxiety incidents among participating Roman students (tracked via Miur-compliant forms).</w:t>
      </w:r>
    </w:p>
    <w:bookmarkEnd w:id="31"/>
    <w:bookmarkStart w:id="32" w:name="conclusion-the-rome-imperative"/>
    <w:p>
      <w:pPr>
        <w:pStyle w:val="Heading2"/>
      </w:pPr>
      <w:r>
        <w:t xml:space="preserve">Conclusion: The Rome Imperative</w:t>
      </w:r>
    </w:p>
    <w:p>
      <w:pPr>
        <w:pStyle w:val="FirstParagraph"/>
      </w:pPr>
      <w:r>
        <w:t xml:space="preserve">This Marketing Plan for School Counselor services in Italy Rome is not merely an operational strategy—it’s a cultural shift. By embedding the School Counselor role within Rome’s educational DNA, we address a critical void while honoring Italian educational values of holistic growth ("educazione integrale"). The success of this initiative will position Rome as a national model for student well-being, demonstrating how targeted marketing can transform policy into practice. As the first city in Italy to systematically integrate School Counselors across its schools, Rome becomes synonymous with innovative education—a legacy that echoes through Italy’s future generations.</w:t>
      </w:r>
    </w:p>
    <w:p>
      <w:pPr>
        <w:pStyle w:val="BodyText"/>
      </w:pPr>
      <w:r>
        <w:rPr>
          <w:bCs/>
          <w:b/>
        </w:rPr>
        <w:t xml:space="preserve">Marketing Plan</w:t>
      </w:r>
      <w:r>
        <w:t xml:space="preserve"> </w:t>
      </w:r>
      <w:r>
        <w:t xml:space="preserve">for</w:t>
      </w:r>
      <w:r>
        <w:t xml:space="preserve"> </w:t>
      </w:r>
      <w:r>
        <w:rPr>
          <w:bCs/>
          <w:b/>
        </w:rPr>
        <w:t xml:space="preserve">School Counselor</w:t>
      </w:r>
      <w:r>
        <w:t xml:space="preserve"> </w:t>
      </w:r>
      <w:r>
        <w:t xml:space="preserve">implementation in</w:t>
      </w:r>
      <w:r>
        <w:t xml:space="preserve"> </w:t>
      </w:r>
      <w:r>
        <w:rPr>
          <w:bCs/>
          <w:b/>
        </w:rPr>
        <w:t xml:space="preserve">Italy Rome</w:t>
      </w:r>
      <w:r>
        <w:t xml:space="preserve">: Where tradition meets transformation in student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www.schoolcounselorroma.it" TargetMode="External" /></Relationships>
</file>

<file path=word/_rels/footnotes.xml.rels><?xml version="1.0" encoding="UTF-8"?><Relationships xmlns="http://schemas.openxmlformats.org/package/2006/relationships"><Relationship Type="http://schemas.openxmlformats.org/officeDocument/2006/relationships/hyperlink" Id="rId26" Target="www.schoolcounselorroma.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Italy Rome</dc:title>
  <dc:creator/>
  <dc:language>en</dc:language>
  <cp:keywords/>
  <dcterms:created xsi:type="dcterms:W3CDTF">2026-07-25T00:01:52Z</dcterms:created>
  <dcterms:modified xsi:type="dcterms:W3CDTF">2026-07-25T00:01:52Z</dcterms:modified>
</cp:coreProperties>
</file>

<file path=docProps/custom.xml><?xml version="1.0" encoding="utf-8"?>
<Properties xmlns="http://schemas.openxmlformats.org/officeDocument/2006/custom-properties" xmlns:vt="http://schemas.openxmlformats.org/officeDocument/2006/docPropsVTypes"/>
</file>