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Tokyo</w:t>
      </w:r>
      <w:r>
        <w:t xml:space="preserve"> </w:t>
      </w:r>
      <w:r>
        <w:t xml:space="preserve">Educational</w:t>
      </w:r>
      <w:r>
        <w:t xml:space="preserve"> </w:t>
      </w:r>
      <w:r>
        <w:t xml:space="preserve">Institutions</w:t>
      </w:r>
    </w:p>
    <w:bookmarkStart w:id="27" w:name="X92e5f87f4034e72377ed36e8299f1584ea968ec"/>
    <w:p>
      <w:pPr>
        <w:pStyle w:val="Heading1"/>
      </w:pPr>
      <w:r>
        <w:t xml:space="preserve">Comprehensive Marketing Plan for School Counselor Services in Japan, Tokyo</w:t>
      </w:r>
    </w:p>
    <w:bookmarkStart w:id="20" w:name="executive-summary"/>
    <w:p>
      <w:pPr>
        <w:pStyle w:val="Heading2"/>
      </w:pPr>
      <w:r>
        <w:t xml:space="preserve">Executive Summary</w:t>
      </w:r>
    </w:p>
    <w:p>
      <w:pPr>
        <w:pStyle w:val="FirstParagraph"/>
      </w:pPr>
      <w:r>
        <w:t xml:space="preserve">This marketing plan outlines a strategic entry and growth framework for specialized School Counselor services within the Tokyo education ecosystem. Recognizing the escalating mental health needs among Japanese students and evolving educational policies, this initiative positions our organization as the premier provider of culturally attuned counseling solutions. By integrating Japan's unique educational values with evidence-based counseling practices, we target public and private schools across Tokyo to deliver transformative student support systems. Our plan focuses on building trust through local partnerships, adhering to Japan's</w:t>
      </w:r>
      <w:r>
        <w:t xml:space="preserve"> </w:t>
      </w:r>
      <w:r>
        <w:rPr>
          <w:iCs/>
          <w:i/>
        </w:rPr>
        <w:t xml:space="preserve">kodomo no kagaku</w:t>
      </w:r>
      <w:r>
        <w:t xml:space="preserve"> </w:t>
      </w:r>
      <w:r>
        <w:t xml:space="preserve">(child psychology) principles, and addressing the critical shortage of qualified School Counselors in the Tokyo metropolitan area.</w:t>
      </w:r>
    </w:p>
    <w:bookmarkEnd w:id="20"/>
    <w:bookmarkStart w:id="21" w:name="X865e54cb5132936619ebb674970dd3e0c349de4"/>
    <w:p>
      <w:pPr>
        <w:pStyle w:val="Heading2"/>
      </w:pPr>
      <w:r>
        <w:t xml:space="preserve">Market Analysis: School Counselor Landscape in Tokyo</w:t>
      </w:r>
    </w:p>
    <w:p>
      <w:pPr>
        <w:pStyle w:val="FirstParagraph"/>
      </w:pPr>
      <w:r>
        <w:t xml:space="preserve">The demand for professional School Counselors in Japan has surged due to rising student anxiety, academic pressure, and societal shifts. In Tokyo—home to over 1,800 schools and 1.5 million students—the Ministry of Education's 2023 report reveals only 45% of public schools meet the recommended counselor-to-student ratio (1:500 vs. mandated 1:300). Key challenges include:</w:t>
      </w:r>
    </w:p>
    <w:p>
      <w:pPr>
        <w:numPr>
          <w:ilvl w:val="0"/>
          <w:numId w:val="1001"/>
        </w:numPr>
        <w:pStyle w:val="Compact"/>
      </w:pPr>
      <w:r>
        <w:rPr>
          <w:bCs/>
          <w:b/>
        </w:rPr>
        <w:t xml:space="preserve">Cultural Stigma:</w:t>
      </w:r>
      <w:r>
        <w:t xml:space="preserve"> </w:t>
      </w:r>
      <w:r>
        <w:t xml:space="preserve">Mental health discussions remain sensitive; parents often prefer "quiet" interventions over visible counseling.</w:t>
      </w:r>
    </w:p>
    <w:p>
      <w:pPr>
        <w:numPr>
          <w:ilvl w:val="0"/>
          <w:numId w:val="1001"/>
        </w:numPr>
        <w:pStyle w:val="Compact"/>
      </w:pPr>
      <w:r>
        <w:rPr>
          <w:bCs/>
          <w:b/>
        </w:rPr>
        <w:t xml:space="preserve">Role Ambiguity:</w:t>
      </w:r>
      <w:r>
        <w:t xml:space="preserve"> </w:t>
      </w:r>
      <w:r>
        <w:t xml:space="preserve">Many schools confuse School Counselors with teachers or administrative staff, limiting their scope.</w:t>
      </w:r>
    </w:p>
    <w:p>
      <w:pPr>
        <w:numPr>
          <w:ilvl w:val="0"/>
          <w:numId w:val="1001"/>
        </w:numPr>
        <w:pStyle w:val="Compact"/>
      </w:pPr>
      <w:r>
        <w:rPr>
          <w:bCs/>
          <w:b/>
        </w:rPr>
        <w:t xml:space="preserve">Policy Gaps:</w:t>
      </w:r>
      <w:r>
        <w:t xml:space="preserve"> </w:t>
      </w:r>
      <w:r>
        <w:t xml:space="preserve">While Tokyo Metropolitan Board of Education now requires counselor training (since 2021), implementation lags in private institutions and smaller public schools.</w:t>
      </w:r>
    </w:p>
    <w:p>
      <w:pPr>
        <w:pStyle w:val="FirstParagraph"/>
      </w:pPr>
      <w:r>
        <w:t xml:space="preserve">Our research indicates 78% of Tokyo school administrators prioritize "student well-being" but lack resources to operationalize it. This presents a high-potential market where our School Counselor services directly address policy compliance and student outcomes.</w:t>
      </w:r>
    </w:p>
    <w:bookmarkEnd w:id="21"/>
    <w:bookmarkStart w:id="22" w:name="Xc481cc9977064c13cb789c9e9e7f0fd552b2b98"/>
    <w:p>
      <w:pPr>
        <w:pStyle w:val="Heading2"/>
      </w:pPr>
      <w:r>
        <w:t xml:space="preserve">Service Positioning: The Tokyo School Counselor Differentiator</w:t>
      </w:r>
    </w:p>
    <w:p>
      <w:pPr>
        <w:pStyle w:val="FirstParagraph"/>
      </w:pPr>
      <w:r>
        <w:t xml:space="preserve">We position ourselves as the first bilingual (Japanese-English), Japan-certified School Counseling service tailored for Tokyo's educational context. Unlike Western models, our approach:</w:t>
      </w:r>
    </w:p>
    <w:p>
      <w:pPr>
        <w:numPr>
          <w:ilvl w:val="0"/>
          <w:numId w:val="1002"/>
        </w:numPr>
        <w:pStyle w:val="Compact"/>
      </w:pPr>
      <w:r>
        <w:rPr>
          <w:bCs/>
          <w:b/>
        </w:rPr>
        <w:t xml:space="preserve">Respects Hierarchical Culture:</w:t>
      </w:r>
      <w:r>
        <w:t xml:space="preserve"> </w:t>
      </w:r>
      <w:r>
        <w:t xml:space="preserve">Counselors use "sensei" titles and collaborate with principals/teachers as equals, not "outsiders."</w:t>
      </w:r>
    </w:p>
    <w:p>
      <w:pPr>
        <w:numPr>
          <w:ilvl w:val="0"/>
          <w:numId w:val="1002"/>
        </w:numPr>
        <w:pStyle w:val="Compact"/>
      </w:pPr>
      <w:r>
        <w:rPr>
          <w:bCs/>
          <w:b/>
        </w:rPr>
        <w:t xml:space="preserve">Integrates Japanese Pedagogy:</w:t>
      </w:r>
      <w:r>
        <w:t xml:space="preserve"> </w:t>
      </w:r>
      <w:r>
        <w:t xml:space="preserve">Techniques align with Tokyo's emphasis on group harmony (</w:t>
      </w:r>
      <w:r>
        <w:rPr>
          <w:iCs/>
          <w:i/>
        </w:rPr>
        <w:t xml:space="preserve">wabi-sabi</w:t>
      </w:r>
      <w:r>
        <w:t xml:space="preserve">) and resilience (</w:t>
      </w:r>
      <w:r>
        <w:rPr>
          <w:iCs/>
          <w:i/>
        </w:rPr>
        <w:t xml:space="preserve">taihen</w:t>
      </w:r>
      <w:r>
        <w:t xml:space="preserve">), avoiding Western individualism.</w:t>
      </w:r>
    </w:p>
    <w:p>
      <w:pPr>
        <w:numPr>
          <w:ilvl w:val="0"/>
          <w:numId w:val="1002"/>
        </w:numPr>
        <w:pStyle w:val="Compact"/>
      </w:pPr>
      <w:r>
        <w:rPr>
          <w:bCs/>
          <w:b/>
        </w:rPr>
        <w:t xml:space="preserve">Offers Hybrid Models:</w:t>
      </w:r>
      <w:r>
        <w:t xml:space="preserve"> </w:t>
      </w:r>
      <w:r>
        <w:t xml:space="preserve">Combines in-person sessions at school campuses with discreet Line/WeChat support for parental communication—critical for Tokyo's digital-first families.</w:t>
      </w:r>
    </w:p>
    <w:p>
      <w:pPr>
        <w:pStyle w:val="FirstParagraph"/>
      </w:pPr>
      <w:r>
        <w:t xml:space="preserve">This positioning directly responds to Tokyo schools' need for counselors who "speak the culture," not just the language.</w:t>
      </w:r>
    </w:p>
    <w:bookmarkEnd w:id="22"/>
    <w:bookmarkStart w:id="23" w:name="marketing-acquisition-strategy"/>
    <w:p>
      <w:pPr>
        <w:pStyle w:val="Heading2"/>
      </w:pPr>
      <w:r>
        <w:t xml:space="preserve">Marketing &amp; Acquisition Strategy</w:t>
      </w:r>
    </w:p>
    <w:p>
      <w:pPr>
        <w:pStyle w:val="FirstParagraph"/>
      </w:pPr>
      <w:r>
        <w:rPr>
          <w:bCs/>
          <w:b/>
        </w:rPr>
        <w:t xml:space="preserve">Phase 1: Trust-Building (Months 1-3)</w:t>
      </w:r>
    </w:p>
    <w:p>
      <w:pPr>
        <w:numPr>
          <w:ilvl w:val="0"/>
          <w:numId w:val="1003"/>
        </w:numPr>
        <w:pStyle w:val="Compact"/>
      </w:pPr>
      <w:r>
        <w:rPr>
          <w:iCs/>
          <w:i/>
        </w:rPr>
        <w:t xml:space="preserve">Strategic Partnerships:</w:t>
      </w:r>
      <w:r>
        <w:t xml:space="preserve"> </w:t>
      </w:r>
      <w:r>
        <w:t xml:space="preserve">Co-host workshops with Tokyo Metropolitan Board of Education and Japan School Counselors Association (</w:t>
      </w:r>
      <w:r>
        <w:rPr>
          <w:iCs/>
          <w:i/>
        </w:rPr>
        <w:t xml:space="preserve">Nihon Gakko Bunka Kyoiku Kyokai</w:t>
      </w:r>
      <w:r>
        <w:t xml:space="preserve">) on "Counseling for Tokyo's Academic Pressure."</w:t>
      </w:r>
    </w:p>
    <w:p>
      <w:pPr>
        <w:numPr>
          <w:ilvl w:val="0"/>
          <w:numId w:val="1003"/>
        </w:numPr>
        <w:pStyle w:val="Compact"/>
      </w:pPr>
      <w:r>
        <w:rPr>
          <w:iCs/>
          <w:i/>
        </w:rPr>
        <w:t xml:space="preserve">Cultural Immersion:</w:t>
      </w:r>
      <w:r>
        <w:t xml:space="preserve"> </w:t>
      </w:r>
      <w:r>
        <w:t xml:space="preserve">All counselors complete 40-hour training in Japanese education philosophy, including site visits to schools like Tokyo Metropolitan Taito High School.</w:t>
      </w:r>
    </w:p>
    <w:p>
      <w:pPr>
        <w:pStyle w:val="FirstParagraph"/>
      </w:pPr>
      <w:r>
        <w:rPr>
          <w:bCs/>
          <w:b/>
        </w:rPr>
        <w:t xml:space="preserve">Phase 2: Targeted Outreach (Months 4-9)</w:t>
      </w:r>
    </w:p>
    <w:p>
      <w:pPr>
        <w:numPr>
          <w:ilvl w:val="0"/>
          <w:numId w:val="1004"/>
        </w:numPr>
        <w:pStyle w:val="Compact"/>
      </w:pPr>
      <w:r>
        <w:rPr>
          <w:iCs/>
          <w:i/>
        </w:rPr>
        <w:t xml:space="preserve">Personalized School Proposals:</w:t>
      </w:r>
      <w:r>
        <w:t xml:space="preserve"> </w:t>
      </w:r>
      <w:r>
        <w:t xml:space="preserve">Create tailored "Well-being Enhancement Plans" for Tokyo schools, referencing local challenges (e.g., preparing for entrance exams at Keio University-affiliated schools).</w:t>
      </w:r>
    </w:p>
    <w:p>
      <w:pPr>
        <w:numPr>
          <w:ilvl w:val="0"/>
          <w:numId w:val="1004"/>
        </w:numPr>
        <w:pStyle w:val="Compact"/>
      </w:pPr>
      <w:r>
        <w:rPr>
          <w:iCs/>
          <w:i/>
        </w:rPr>
        <w:t xml:space="preserve">Digital Engagement:</w:t>
      </w:r>
      <w:r>
        <w:t xml:space="preserve"> </w:t>
      </w:r>
      <w:r>
        <w:t xml:space="preserve">Utilize Line Business for school administrators—Japan's primary communication channel—sharing case studies like "Reducing Student Absenteeism by 30% at Shibuya Municipal School."</w:t>
      </w:r>
    </w:p>
    <w:p>
      <w:pPr>
        <w:numPr>
          <w:ilvl w:val="0"/>
          <w:numId w:val="1004"/>
        </w:numPr>
        <w:pStyle w:val="Compact"/>
      </w:pPr>
      <w:r>
        <w:rPr>
          <w:iCs/>
          <w:i/>
        </w:rPr>
        <w:t xml:space="preserve">Parental Trust Campaigns:</w:t>
      </w:r>
      <w:r>
        <w:t xml:space="preserve"> </w:t>
      </w:r>
      <w:r>
        <w:t xml:space="preserve">Distribute bilingual pamphlets through school newsletters (not emails), emphasizing confidentiality and alignment with Japanese family values.</w:t>
      </w:r>
    </w:p>
    <w:p>
      <w:pPr>
        <w:pStyle w:val="FirstParagraph"/>
      </w:pPr>
      <w:r>
        <w:rPr>
          <w:bCs/>
          <w:b/>
        </w:rPr>
        <w:t xml:space="preserve">Phase 3: Community Integration (Months 10-12)</w:t>
      </w:r>
    </w:p>
    <w:p>
      <w:pPr>
        <w:numPr>
          <w:ilvl w:val="0"/>
          <w:numId w:val="1005"/>
        </w:numPr>
        <w:pStyle w:val="Compact"/>
      </w:pPr>
      <w:r>
        <w:rPr>
          <w:iCs/>
          <w:i/>
        </w:rPr>
        <w:t xml:space="preserve">Student Ambassador Program:</w:t>
      </w:r>
      <w:r>
        <w:t xml:space="preserve"> </w:t>
      </w:r>
      <w:r>
        <w:t xml:space="preserve">Recruit Tokyo high school students as peer counselors for group sessions (approved by school staff), fostering buy-in from youth.</w:t>
      </w:r>
    </w:p>
    <w:p>
      <w:pPr>
        <w:numPr>
          <w:ilvl w:val="0"/>
          <w:numId w:val="1005"/>
        </w:numPr>
        <w:pStyle w:val="Compact"/>
      </w:pPr>
      <w:r>
        <w:rPr>
          <w:iCs/>
          <w:i/>
        </w:rPr>
        <w:t xml:space="preserve">Industry Recognition:</w:t>
      </w:r>
      <w:r>
        <w:t xml:space="preserve"> </w:t>
      </w:r>
      <w:r>
        <w:t xml:space="preserve">Sponsor Tokyo Youth Mental Health Summits, positioning our School Counselors as thought leaders at events like the Tokyo Metropolitan Education Expo.</w:t>
      </w:r>
    </w:p>
    <w:bookmarkEnd w:id="23"/>
    <w:bookmarkStart w:id="24" w:name="budget-allocation-roi-projections"/>
    <w:p>
      <w:pPr>
        <w:pStyle w:val="Heading2"/>
      </w:pPr>
      <w:r>
        <w:t xml:space="preserve">Budget Allocation &amp; ROI Projections</w:t>
      </w:r>
    </w:p>
    <w:p>
      <w:pPr>
        <w:pStyle w:val="FirstParagraph"/>
      </w:pPr>
      <w:r>
        <w:t xml:space="preserve">The initial $185,000 budget targets high-impact, low-risk tactics in Tokyo:</w:t>
      </w:r>
    </w:p>
    <w:p>
      <w:pPr>
        <w:numPr>
          <w:ilvl w:val="0"/>
          <w:numId w:val="1006"/>
        </w:numPr>
        <w:pStyle w:val="Compact"/>
      </w:pPr>
      <w:r>
        <w:rPr>
          <w:bCs/>
          <w:b/>
        </w:rPr>
        <w:t xml:space="preserve">35% (Partnerships):</w:t>
      </w:r>
      <w:r>
        <w:t xml:space="preserve"> </w:t>
      </w:r>
      <w:r>
        <w:t xml:space="preserve">Training fees for local education associations and co-hosted workshops.</w:t>
      </w:r>
    </w:p>
    <w:p>
      <w:pPr>
        <w:numPr>
          <w:ilvl w:val="0"/>
          <w:numId w:val="1006"/>
        </w:numPr>
        <w:pStyle w:val="Compact"/>
      </w:pPr>
      <w:r>
        <w:rPr>
          <w:bCs/>
          <w:b/>
        </w:rPr>
        <w:t xml:space="preserve">28% (Digital/Content):</w:t>
      </w:r>
      <w:r>
        <w:t xml:space="preserve"> </w:t>
      </w:r>
      <w:r>
        <w:t xml:space="preserve">Line Business campaigns, multilingual materials, and school-specific case study videos.</w:t>
      </w:r>
    </w:p>
    <w:p>
      <w:pPr>
        <w:numPr>
          <w:ilvl w:val="0"/>
          <w:numId w:val="1006"/>
        </w:numPr>
        <w:pStyle w:val="Compact"/>
      </w:pPr>
      <w:r>
        <w:rPr>
          <w:bCs/>
          <w:b/>
        </w:rPr>
        <w:t xml:space="preserve">20% (Operations):</w:t>
      </w:r>
      <w:r>
        <w:t xml:space="preserve"> </w:t>
      </w:r>
      <w:r>
        <w:t xml:space="preserve">Counselor certification in Tokyo's educational standards and local logistics.</w:t>
      </w:r>
    </w:p>
    <w:p>
      <w:pPr>
        <w:numPr>
          <w:ilvl w:val="0"/>
          <w:numId w:val="1006"/>
        </w:numPr>
        <w:pStyle w:val="Compact"/>
      </w:pPr>
      <w:r>
        <w:rPr>
          <w:bCs/>
          <w:b/>
        </w:rPr>
        <w:t xml:space="preserve">17% (Measurement):</w:t>
      </w:r>
      <w:r>
        <w:t xml:space="preserve"> </w:t>
      </w:r>
      <w:r>
        <w:t xml:space="preserve">Tracking KPIs like counselor placements in 50+ Tokyo schools by Year 2, with a projected 35% client retention rate.</w:t>
      </w:r>
    </w:p>
    <w:p>
      <w:pPr>
        <w:pStyle w:val="FirstParagraph"/>
      </w:pPr>
      <w:r>
        <w:t xml:space="preserve">ROI is measured through: (1) School contracts secured, (2) Student mental health metrics via anonymous surveys, and (3) Reduction in school-reported "well-being incidents" (e.g., bullying cases).</w:t>
      </w:r>
    </w:p>
    <w:bookmarkEnd w:id="24"/>
    <w:bookmarkStart w:id="25" w:name="X4407cb35862043e3ffa169761d623d744abbadd"/>
    <w:p>
      <w:pPr>
        <w:pStyle w:val="Heading2"/>
      </w:pPr>
      <w:r>
        <w:t xml:space="preserve">Key Performance Indicators for Japan Tokyo Context</w:t>
      </w:r>
    </w:p>
    <w:p>
      <w:pPr>
        <w:pStyle w:val="FirstParagraph"/>
      </w:pPr>
      <w:r>
        <w:t xml:space="preserve">KPI</w:t>
      </w:r>
    </w:p>
    <w:p>
      <w:pPr>
        <w:pStyle w:val="BodyText"/>
      </w:pPr>
      <w:r>
        <w:t xml:space="preserve">Target (Year 1)</w:t>
      </w:r>
    </w:p>
    <w:p>
      <w:pPr>
        <w:pStyle w:val="BodyText"/>
      </w:pPr>
      <w:r>
        <w:t xml:space="preserve">Measurement Method</w:t>
      </w:r>
    </w:p>
    <w:p>
      <w:pPr>
        <w:pStyle w:val="BodyText"/>
      </w:pPr>
      <w:r>
        <w:t xml:space="preserve">School Contracts in Tokyo</w:t>
      </w:r>
    </w:p>
    <w:p>
      <w:pPr>
        <w:pStyle w:val="BodyText"/>
      </w:pPr>
      <w:r>
        <w:t xml:space="preserve">25 schools (including 8 public)</w:t>
      </w:r>
    </w:p>
    <w:p>
      <w:pPr>
        <w:pStyle w:val="BodyText"/>
      </w:pPr>
      <w:r>
        <w:t xml:space="preserve">Tokyo Metropolitan Board records</w:t>
      </w:r>
    </w:p>
    <w:p>
      <w:pPr>
        <w:pStyle w:val="BodyText"/>
      </w:pPr>
      <w:r>
        <w:t xml:space="preserve">Counselor-to-Student Ratio Improvement</w:t>
      </w:r>
    </w:p>
    <w:p>
      <w:pPr>
        <w:pStyle w:val="BodyText"/>
      </w:pPr>
      <w:r>
        <w:t xml:space="preserve">50% of schools exceed 1:400 ratio</w:t>
      </w:r>
    </w:p>
    <w:p>
      <w:pPr>
        <w:pStyle w:val="BodyText"/>
      </w:pPr>
      <w:r>
        <w:t xml:space="preserve">School audit reports</w:t>
      </w:r>
    </w:p>
    <w:p>
      <w:pPr>
        <w:pStyle w:val="BodyText"/>
      </w:pPr>
      <w:r>
        <w:t xml:space="preserve">&lt;</w:t>
      </w:r>
    </w:p>
    <w:p>
      <w:pPr>
        <w:pStyle w:val="BodyText"/>
      </w:pPr>
      <w:r>
        <w:t xml:space="preserve">75% positive sentiment in surveys</w:t>
      </w:r>
    </w:p>
    <w:p>
      <w:pPr>
        <w:pStyle w:val="BodyText"/>
      </w:pPr>
      <w:r>
        <w:t xml:space="preserve">Bilingual anonymous questionnaires via school networks</w:t>
      </w:r>
    </w:p>
    <w:bookmarkEnd w:id="25"/>
    <w:bookmarkStart w:id="26" w:name="Xf6ed3b5fb5a20875674086feac62b5a5cb8aa27"/>
    <w:p>
      <w:pPr>
        <w:pStyle w:val="Heading2"/>
      </w:pPr>
      <w:r>
        <w:t xml:space="preserve">Conclusion: The Tokyo School Counselor Imperative</w:t>
      </w:r>
    </w:p>
    <w:p>
      <w:pPr>
        <w:pStyle w:val="FirstParagraph"/>
      </w:pPr>
      <w:r>
        <w:t xml:space="preserve">The demand for culturally intelligent School Counselor services in Japan Tokyo is not merely commercial—it’s a societal necessity. As academic pressures intensify and mental health awareness grows, Tokyo schools urgently require partners who understand the delicate balance between tradition and innovation. Our marketing plan transcends generic service promotion by embedding ourselves within Tokyo's educational fabric: respecting its hierarchy, leveraging local networks, and delivering outcomes that align with Japanese values. By focusing on tangible results in student well-being—measurable through Tokyo's own metrics—we will establish our School Counselor services as indispensable to the future of education in Japan's most dynamic city. This is not just a marketing strategy; it’s an investment in Tokyo’s youth, one school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Tokyo Educational Institutions</dc:title>
  <dc:creator/>
  <dc:language>en</dc:language>
  <cp:keywords/>
  <dcterms:created xsi:type="dcterms:W3CDTF">2026-07-24T04:52:30Z</dcterms:created>
  <dcterms:modified xsi:type="dcterms:W3CDTF">2026-07-24T04:52:30Z</dcterms:modified>
</cp:coreProperties>
</file>

<file path=docProps/custom.xml><?xml version="1.0" encoding="utf-8"?>
<Properties xmlns="http://schemas.openxmlformats.org/officeDocument/2006/custom-properties" xmlns:vt="http://schemas.openxmlformats.org/officeDocument/2006/docPropsVTypes"/>
</file>