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Kenya</w:t>
      </w:r>
      <w:r>
        <w:t xml:space="preserve"> </w:t>
      </w:r>
      <w:r>
        <w:t xml:space="preserve">Nairobi</w:t>
      </w:r>
    </w:p>
    <w:bookmarkStart w:id="32" w:name="Xd88e0c0ee0fbaa6e23a68416c44b739e41ae154"/>
    <w:p>
      <w:pPr>
        <w:pStyle w:val="Heading1"/>
      </w:pPr>
      <w:r>
        <w:t xml:space="preserve">Comprehensive Marketing Plan: School Counselor Services for Nairobi Schools, Kenya</w:t>
      </w:r>
    </w:p>
    <w:bookmarkStart w:id="20" w:name="executive-summary"/>
    <w:p>
      <w:pPr>
        <w:pStyle w:val="Heading2"/>
      </w:pPr>
      <w:r>
        <w:t xml:space="preserve">Executive Summary</w:t>
      </w:r>
    </w:p>
    <w:p>
      <w:pPr>
        <w:pStyle w:val="FirstParagraph"/>
      </w:pPr>
      <w:r>
        <w:t xml:space="preserve">This Marketing Plan outlines a strategic approach to establish and scale professional School Counselor services across public and private schools in Nairobi, Kenya. Recognizing the critical gap in mental health support within Kenyan educational systems—where student-to-counselor ratios often exceed 1:5,000 compared to WHO’s recommended 1:250—we position our certified School Counselors as essential partners for holistic student development. Our service addresses trauma, academic stress, and social-emotional challenges prevalent in Nairobi’s urban school environment. By embedding culturally relevant counseling within the Kenyan curriculum framework, this plan targets schools seeking compliance with Kenya National Qualifications Framework (KNQF) standards while enhancing student well-being and academic outcomes.</w:t>
      </w:r>
    </w:p>
    <w:bookmarkEnd w:id="20"/>
    <w:bookmarkStart w:id="21" w:name="market-analysis-the-nairobi-context"/>
    <w:p>
      <w:pPr>
        <w:pStyle w:val="Heading2"/>
      </w:pPr>
      <w:r>
        <w:t xml:space="preserve">Market Analysis: The Nairobi Context</w:t>
      </w:r>
    </w:p>
    <w:p>
      <w:pPr>
        <w:pStyle w:val="FirstParagraph"/>
      </w:pPr>
      <w:r>
        <w:t xml:space="preserve">The demand for School Counselor services in Kenya Nairobi is acute but underserved. According to the Ministry of Education’s 2023 report, only 15% of Nairobi schools have dedicated counseling staff, leaving over 800,000 students without access to critical support. Key drivers include:</w:t>
      </w:r>
    </w:p>
    <w:p>
      <w:pPr>
        <w:numPr>
          <w:ilvl w:val="0"/>
          <w:numId w:val="1001"/>
        </w:numPr>
        <w:pStyle w:val="Compact"/>
      </w:pPr>
      <w:r>
        <w:rPr>
          <w:bCs/>
          <w:b/>
        </w:rPr>
        <w:t xml:space="preserve">Rising Student Stress:</w:t>
      </w:r>
      <w:r>
        <w:t xml:space="preserve"> </w:t>
      </w:r>
      <w:r>
        <w:t xml:space="preserve">Urban Nairobi schools face high rates of anxiety (42% per CDC Kenya survey) linked to poverty, migration pressures, and academic competition.</w:t>
      </w:r>
    </w:p>
    <w:p>
      <w:pPr>
        <w:numPr>
          <w:ilvl w:val="0"/>
          <w:numId w:val="1001"/>
        </w:numPr>
        <w:pStyle w:val="Compact"/>
      </w:pPr>
      <w:r>
        <w:rPr>
          <w:bCs/>
          <w:b/>
        </w:rPr>
        <w:t xml:space="preserve">Policy Shifts:</w:t>
      </w:r>
      <w:r>
        <w:t xml:space="preserve"> </w:t>
      </w:r>
      <w:r>
        <w:t xml:space="preserve">Revised KCSE (Kenya Certificate of Secondary Education) guidelines now emphasize "holistic student development," creating regulatory urgency for counseling services.</w:t>
      </w:r>
    </w:p>
    <w:p>
      <w:pPr>
        <w:numPr>
          <w:ilvl w:val="0"/>
          <w:numId w:val="1001"/>
        </w:numPr>
        <w:pStyle w:val="Compact"/>
      </w:pPr>
      <w:r>
        <w:rPr>
          <w:bCs/>
          <w:b/>
        </w:rPr>
        <w:t xml:space="preserve">Cultural Relevance Gap:</w:t>
      </w:r>
      <w:r>
        <w:t xml:space="preserve"> </w:t>
      </w:r>
      <w:r>
        <w:t xml:space="preserve">Existing foreign-led interventions often fail to address local contexts like parental expectations, gender norms, and community-specific traumas (e.g., gang involvement in Kibera-adjacent schools).</w:t>
      </w:r>
    </w:p>
    <w:p>
      <w:pPr>
        <w:pStyle w:val="FirstParagraph"/>
      </w:pPr>
      <w:r>
        <w:t xml:space="preserve">Competitor analysis reveals two weaknesses: 1) International NGOs offering short-term workshops (lacking continuity), and 2) Local "counselors" without Kenyan certification. Our differentiator is a locally certified, school-integrated model compliant with the Kenya Counseling Association standards.</w:t>
      </w:r>
    </w:p>
    <w:bookmarkEnd w:id="21"/>
    <w:bookmarkStart w:id="22" w:name="target-audience"/>
    <w:p>
      <w:pPr>
        <w:pStyle w:val="Heading2"/>
      </w:pPr>
      <w:r>
        <w:t xml:space="preserve">Target Audience</w:t>
      </w:r>
    </w:p>
    <w:p>
      <w:pPr>
        <w:pStyle w:val="FirstParagraph"/>
      </w:pPr>
      <w:r>
        <w:t xml:space="preserve">We segment Nairobi schools into three priority groups:</w:t>
      </w:r>
    </w:p>
    <w:p>
      <w:pPr>
        <w:numPr>
          <w:ilvl w:val="0"/>
          <w:numId w:val="1002"/>
        </w:numPr>
        <w:pStyle w:val="Compact"/>
      </w:pPr>
      <w:r>
        <w:rPr>
          <w:bCs/>
          <w:b/>
        </w:rPr>
        <w:t xml:space="preserve">Public Secondary Schools (60% of market):</w:t>
      </w:r>
      <w:r>
        <w:t xml:space="preserve"> </w:t>
      </w:r>
      <w:r>
        <w:t xml:space="preserve">Underfunded institutions serving low-income communities (e.g., Kariobangi, Mathare). Key decision-makers: School Principals and County Education Officers.</w:t>
      </w:r>
    </w:p>
    <w:p>
      <w:pPr>
        <w:numPr>
          <w:ilvl w:val="0"/>
          <w:numId w:val="1002"/>
        </w:numPr>
        <w:pStyle w:val="Compact"/>
      </w:pPr>
      <w:r>
        <w:rPr>
          <w:bCs/>
          <w:b/>
        </w:rPr>
        <w:t xml:space="preserve">Private International Schools (25%):</w:t>
      </w:r>
      <w:r>
        <w:t xml:space="preserve"> </w:t>
      </w:r>
      <w:r>
        <w:t xml:space="preserve">Affluent institutions seeking "Western-standard" student support (e.g., Nairobi School, Fairview Academy). Decision-makers: Directors and Parent-Teacher Associations.</w:t>
      </w:r>
    </w:p>
    <w:p>
      <w:pPr>
        <w:numPr>
          <w:ilvl w:val="0"/>
          <w:numId w:val="1002"/>
        </w:numPr>
        <w:pStyle w:val="Compact"/>
      </w:pPr>
      <w:r>
        <w:rPr>
          <w:bCs/>
          <w:b/>
        </w:rPr>
        <w:t xml:space="preserve">Care Centers &amp; Alternative Schools (15%):</w:t>
      </w:r>
      <w:r>
        <w:t xml:space="preserve"> </w:t>
      </w:r>
      <w:r>
        <w:t xml:space="preserve">Institutions supporting at-risk youth (e.g., Kibera Youth Center, Life Skills Schools). Decision-makers: NGO coordinators and Ministry of Gender representatives.</w:t>
      </w:r>
    </w:p>
    <w:bookmarkEnd w:id="22"/>
    <w:bookmarkStart w:id="23" w:name="marketing-objectives"/>
    <w:p>
      <w:pPr>
        <w:pStyle w:val="Heading2"/>
      </w:pPr>
      <w:r>
        <w:t xml:space="preserve">Marketing Objectives</w:t>
      </w:r>
    </w:p>
    <w:p>
      <w:pPr>
        <w:pStyle w:val="FirstParagraph"/>
      </w:pPr>
      <w:r>
        <w:t xml:space="preserve">In the first 18 months, we aim to:</w:t>
      </w:r>
    </w:p>
    <w:p>
      <w:pPr>
        <w:numPr>
          <w:ilvl w:val="0"/>
          <w:numId w:val="1003"/>
        </w:numPr>
        <w:pStyle w:val="Compact"/>
      </w:pPr>
      <w:r>
        <w:t xml:space="preserve">Secure partnerships with 50+ Nairobi schools (30 public, 15 private, 5 care centers).</w:t>
      </w:r>
    </w:p>
    <w:p>
      <w:pPr>
        <w:numPr>
          <w:ilvl w:val="0"/>
          <w:numId w:val="1003"/>
        </w:numPr>
        <w:pStyle w:val="Compact"/>
      </w:pPr>
      <w:r>
        <w:t xml:space="preserve">Train and deploy 25 certified School Counselors across Nairobi neighborhoods.</w:t>
      </w:r>
    </w:p>
    <w:p>
      <w:pPr>
        <w:numPr>
          <w:ilvl w:val="0"/>
          <w:numId w:val="1003"/>
        </w:numPr>
        <w:pStyle w:val="Compact"/>
      </w:pPr>
      <w:r>
        <w:t xml:space="preserve">Achieve 80% client retention rate through school-year contracts.</w:t>
      </w:r>
    </w:p>
    <w:bookmarkEnd w:id="23"/>
    <w:bookmarkStart w:id="27" w:name="strategic-positioning-tactics"/>
    <w:p>
      <w:pPr>
        <w:pStyle w:val="Heading2"/>
      </w:pPr>
      <w:r>
        <w:t xml:space="preserve">Strategic Positioning &amp; Tactics</w:t>
      </w:r>
    </w:p>
    <w:p>
      <w:pPr>
        <w:pStyle w:val="FirstParagraph"/>
      </w:pPr>
      <w:r>
        <w:t xml:space="preserve">We position School Counselor services as a non-negotiable pillar of educational excellence in Kenya Nairobi—aligned with the "Education for All" national vision. Core strategies include:</w:t>
      </w:r>
    </w:p>
    <w:bookmarkStart w:id="24" w:name="culturally-tailored-service-design"/>
    <w:p>
      <w:pPr>
        <w:pStyle w:val="Heading3"/>
      </w:pPr>
      <w:r>
        <w:t xml:space="preserve">1. Culturally Tailored Service Design</w:t>
      </w:r>
    </w:p>
    <w:p>
      <w:pPr>
        <w:pStyle w:val="FirstParagraph"/>
      </w:pPr>
      <w:r>
        <w:t xml:space="preserve">Our School Counselors undergo mandatory training in Kenyan cultural contexts (e.g., integrating Swahili proverbs into sessions, addressing Mau Mau-era trauma legacies). Services include:</w:t>
      </w:r>
    </w:p>
    <w:p>
      <w:pPr>
        <w:numPr>
          <w:ilvl w:val="0"/>
          <w:numId w:val="1004"/>
        </w:numPr>
        <w:pStyle w:val="Compact"/>
      </w:pPr>
      <w:r>
        <w:rPr>
          <w:bCs/>
          <w:b/>
        </w:rPr>
        <w:t xml:space="preserve">Academic Guidance:</w:t>
      </w:r>
      <w:r>
        <w:t xml:space="preserve"> </w:t>
      </w:r>
      <w:r>
        <w:t xml:space="preserve">KCSE preparation workshops co-created with teachers.</w:t>
      </w:r>
    </w:p>
    <w:p>
      <w:pPr>
        <w:numPr>
          <w:ilvl w:val="0"/>
          <w:numId w:val="1004"/>
        </w:numPr>
        <w:pStyle w:val="Compact"/>
      </w:pPr>
      <w:r>
        <w:rPr>
          <w:bCs/>
          <w:b/>
        </w:rPr>
        <w:t xml:space="preserve">Crisis Intervention:</w:t>
      </w:r>
      <w:r>
        <w:t xml:space="preserve"> </w:t>
      </w:r>
      <w:r>
        <w:t xml:space="preserve">Immediate support for students facing violence or family breakdowns (common in Nairobi slums).</w:t>
      </w:r>
    </w:p>
    <w:p>
      <w:pPr>
        <w:numPr>
          <w:ilvl w:val="0"/>
          <w:numId w:val="1004"/>
        </w:numPr>
        <w:pStyle w:val="Compact"/>
      </w:pPr>
      <w:r>
        <w:rPr>
          <w:bCs/>
          <w:b/>
        </w:rPr>
        <w:t xml:space="preserve">Parent Engagement:</w:t>
      </w:r>
      <w:r>
        <w:t xml:space="preserve"> </w:t>
      </w:r>
      <w:r>
        <w:t xml:space="preserve">Quarterly "Mama &amp; Baba Forums" held at schools to bridge cultural gaps.</w:t>
      </w:r>
    </w:p>
    <w:bookmarkEnd w:id="24"/>
    <w:bookmarkStart w:id="25" w:name="school-partnership-acquisition"/>
    <w:p>
      <w:pPr>
        <w:pStyle w:val="Heading3"/>
      </w:pPr>
      <w:r>
        <w:t xml:space="preserve">2. School Partnership Acquisition</w:t>
      </w:r>
    </w:p>
    <w:p>
      <w:pPr>
        <w:pStyle w:val="FirstParagraph"/>
      </w:pPr>
      <w:r>
        <w:t xml:space="preserve">We deploy a multi-channel outreach in Kenya Nairobi:</w:t>
      </w:r>
    </w:p>
    <w:p>
      <w:pPr>
        <w:numPr>
          <w:ilvl w:val="0"/>
          <w:numId w:val="1005"/>
        </w:numPr>
        <w:pStyle w:val="Compact"/>
      </w:pPr>
      <w:r>
        <w:rPr>
          <w:bCs/>
          <w:b/>
        </w:rPr>
        <w:t xml:space="preserve">Government Channels:</w:t>
      </w:r>
      <w:r>
        <w:t xml:space="preserve"> </w:t>
      </w:r>
      <w:r>
        <w:t xml:space="preserve">Presenting proposals to Nairobi County Education Office, linking services to the 2025 County Education Plan.</w:t>
      </w:r>
    </w:p>
    <w:p>
      <w:pPr>
        <w:numPr>
          <w:ilvl w:val="0"/>
          <w:numId w:val="1005"/>
        </w:numPr>
        <w:pStyle w:val="Compact"/>
      </w:pPr>
      <w:r>
        <w:rPr>
          <w:bCs/>
          <w:b/>
        </w:rPr>
        <w:t xml:space="preserve">Peer Advocacy:</w:t>
      </w:r>
      <w:r>
        <w:t xml:space="preserve"> </w:t>
      </w:r>
      <w:r>
        <w:t xml:space="preserve">Partnering with respected schools (e.g., Jua Kali Primary) for testimonials in local media like "Nairobi News."</w:t>
      </w:r>
    </w:p>
    <w:p>
      <w:pPr>
        <w:numPr>
          <w:ilvl w:val="0"/>
          <w:numId w:val="1005"/>
        </w:numPr>
        <w:pStyle w:val="Compact"/>
      </w:pPr>
      <w:r>
        <w:rPr>
          <w:bCs/>
          <w:b/>
        </w:rPr>
        <w:t xml:space="preserve">Digital Campaigns:</w:t>
      </w:r>
      <w:r>
        <w:t xml:space="preserve"> </w:t>
      </w:r>
      <w:r>
        <w:t xml:space="preserve">Targeted Facebook/WhatsApp ads featuring Kenyan students sharing success stories ("How counseling helped me pass KCSE").</w:t>
      </w:r>
    </w:p>
    <w:bookmarkEnd w:id="25"/>
    <w:bookmarkStart w:id="26" w:name="community-trust-building"/>
    <w:p>
      <w:pPr>
        <w:pStyle w:val="Heading3"/>
      </w:pPr>
      <w:r>
        <w:t xml:space="preserve">3. Community Trust-Building</w:t>
      </w:r>
    </w:p>
    <w:p>
      <w:pPr>
        <w:pStyle w:val="FirstParagraph"/>
      </w:pPr>
      <w:r>
        <w:t xml:space="preserve">To overcome stigma around mental health in Kenya:</w:t>
      </w:r>
    </w:p>
    <w:p>
      <w:pPr>
        <w:numPr>
          <w:ilvl w:val="0"/>
          <w:numId w:val="1006"/>
        </w:numPr>
        <w:pStyle w:val="Compact"/>
      </w:pPr>
      <w:r>
        <w:t xml:space="preserve">Hosting free "Wellness Weeks" at community centers (e.g., Kibera, Embakasi) with local religious leaders.</w:t>
      </w:r>
    </w:p>
    <w:p>
      <w:pPr>
        <w:numPr>
          <w:ilvl w:val="0"/>
          <w:numId w:val="1006"/>
        </w:numPr>
        <w:pStyle w:val="Compact"/>
      </w:pPr>
      <w:r>
        <w:t xml:space="preserve">Collaborating with Kenya Red Cross for trauma counseling during Nairobi’s annual floods.</w:t>
      </w:r>
    </w:p>
    <w:bookmarkEnd w:id="26"/>
    <w:bookmarkEnd w:id="27"/>
    <w:bookmarkStart w:id="28" w:name="budget-allocation-first-year"/>
    <w:p>
      <w:pPr>
        <w:pStyle w:val="Heading2"/>
      </w:pPr>
      <w:r>
        <w:t xml:space="preserve">Budget Allocation (First Year)</w:t>
      </w:r>
    </w:p>
    <w:p>
      <w:pPr>
        <w:pStyle w:val="FirstParagraph"/>
      </w:pPr>
      <w:r>
        <w:t xml:space="preserve">Item</w:t>
      </w:r>
    </w:p>
    <w:p>
      <w:pPr>
        <w:pStyle w:val="BodyText"/>
      </w:pPr>
      <w:r>
        <w:t xml:space="preserve">Allocation (% of Budget)</w:t>
      </w:r>
    </w:p>
    <w:p>
      <w:pPr>
        <w:pStyle w:val="BodyText"/>
      </w:pPr>
      <w:r>
        <w:t xml:space="preserve">Counselor Training &amp; Certification (KNQA Compliance)</w:t>
      </w:r>
    </w:p>
    <w:p>
      <w:pPr>
        <w:pStyle w:val="BodyText"/>
      </w:pPr>
      <w:r>
        <w:t xml:space="preserve">35%</w:t>
      </w:r>
    </w:p>
    <w:p>
      <w:pPr>
        <w:pStyle w:val="BodyText"/>
      </w:pPr>
      <w:r>
        <w:t xml:space="preserve">School Partnership Outreach (Nairobi County Tours, Materials in Swahili)</w:t>
      </w:r>
    </w:p>
    <w:p>
      <w:pPr>
        <w:pStyle w:val="BodyText"/>
      </w:pPr>
      <w:r>
        <w:t xml:space="preserve">25%</w:t>
      </w:r>
    </w:p>
    <w:p>
      <w:pPr>
        <w:pStyle w:val="BodyText"/>
      </w:pPr>
      <w:r>
        <w:t xml:space="preserve">Community Awareness Campaigns</w:t>
      </w:r>
    </w:p>
    <w:p>
      <w:pPr>
        <w:pStyle w:val="BodyText"/>
      </w:pPr>
      <w:r>
        <w:t xml:space="preserve">20%</w:t>
      </w:r>
    </w:p>
    <w:p>
      <w:pPr>
        <w:pStyle w:val="BodyText"/>
      </w:pPr>
      <w:r>
        <w:t xml:space="preserve">Digital Marketing &amp; Social Media</w:t>
      </w:r>
    </w:p>
    <w:p>
      <w:pPr>
        <w:pStyle w:val="BodyText"/>
      </w:pPr>
      <w:r>
        <w:t xml:space="preserve">15%</w:t>
      </w:r>
    </w:p>
    <w:p>
      <w:pPr>
        <w:pStyle w:val="BodyText"/>
      </w:pPr>
      <w:r>
        <w:t xml:space="preserve">Evaluation &amp; Reporting Tools</w:t>
      </w:r>
    </w:p>
    <w:p>
      <w:pPr>
        <w:pStyle w:val="BodyText"/>
      </w:pPr>
      <w:r>
        <w:t xml:space="preserve">5%</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Secure 3 pilot schools in Nairobi (1 public, 1 private, 1 care center) and certify first cohort of School Counselors.</w:t>
      </w:r>
    </w:p>
    <w:p>
      <w:pPr>
        <w:pStyle w:val="BodyText"/>
      </w:pPr>
      <w:r>
        <w:rPr>
          <w:bCs/>
          <w:b/>
        </w:rPr>
        <w:t xml:space="preserve">Months 4-6:</w:t>
      </w:r>
      <w:r>
        <w:t xml:space="preserve"> </w:t>
      </w:r>
      <w:r>
        <w:t xml:space="preserve">Scale to target schools via County Education Office endorsements; launch "Mama &amp; Baba Forums."</w:t>
      </w:r>
    </w:p>
    <w:p>
      <w:pPr>
        <w:pStyle w:val="BodyText"/>
      </w:pPr>
      <w:r>
        <w:rPr>
          <w:bCs/>
          <w:b/>
        </w:rPr>
        <w:t xml:space="preserve">Months 7-12:</w:t>
      </w:r>
      <w:r>
        <w:t xml:space="preserve"> </w:t>
      </w:r>
      <w:r>
        <w:t xml:space="preserve">Achieve 30 school partnerships; deploy digital success metrics dashboard for Nairobi stakeholders.</w:t>
      </w:r>
    </w:p>
    <w:p>
      <w:pPr>
        <w:pStyle w:val="BodyText"/>
      </w:pPr>
      <w:r>
        <w:rPr>
          <w:bCs/>
          <w:b/>
        </w:rPr>
        <w:t xml:space="preserve">Months 13-18:</w:t>
      </w:r>
      <w:r>
        <w:t xml:space="preserve"> </w:t>
      </w:r>
      <w:r>
        <w:t xml:space="preserve">Expand to neighboring counties (Kiambu, Machakos) using Nairobi case studies.</w:t>
      </w:r>
    </w:p>
    <w:bookmarkEnd w:id="29"/>
    <w:bookmarkStart w:id="30" w:name="evaluation-metrics"/>
    <w:p>
      <w:pPr>
        <w:pStyle w:val="Heading2"/>
      </w:pPr>
      <w:r>
        <w:t xml:space="preserve">Evaluation Metrics</w:t>
      </w:r>
    </w:p>
    <w:p>
      <w:pPr>
        <w:pStyle w:val="FirstParagraph"/>
      </w:pPr>
      <w:r>
        <w:t xml:space="preserve">We measure impact through Kenya-specific KPIs:</w:t>
      </w:r>
    </w:p>
    <w:p>
      <w:pPr>
        <w:numPr>
          <w:ilvl w:val="0"/>
          <w:numId w:val="1007"/>
        </w:numPr>
        <w:pStyle w:val="Compact"/>
      </w:pPr>
      <w:r>
        <w:rPr>
          <w:bCs/>
          <w:b/>
        </w:rPr>
        <w:t xml:space="preserve">Student Impact:</w:t>
      </w:r>
      <w:r>
        <w:t xml:space="preserve"> </w:t>
      </w:r>
      <w:r>
        <w:t xml:space="preserve">30% reduction in school dropouts (tracked via County Education Data System).</w:t>
      </w:r>
    </w:p>
    <w:p>
      <w:pPr>
        <w:numPr>
          <w:ilvl w:val="0"/>
          <w:numId w:val="1007"/>
        </w:numPr>
        <w:pStyle w:val="Compact"/>
      </w:pPr>
      <w:r>
        <w:rPr>
          <w:bCs/>
          <w:b/>
        </w:rPr>
        <w:t xml:space="preserve">Stakeholder Satisfaction:</w:t>
      </w:r>
      <w:r>
        <w:t xml:space="preserve"> </w:t>
      </w:r>
      <w:r>
        <w:t xml:space="preserve">Annual surveys with schools (target: 4.5/5 satisfaction score).</w:t>
      </w:r>
    </w:p>
    <w:p>
      <w:pPr>
        <w:numPr>
          <w:ilvl w:val="0"/>
          <w:numId w:val="1007"/>
        </w:numPr>
        <w:pStyle w:val="Compact"/>
      </w:pPr>
      <w:r>
        <w:rPr>
          <w:bCs/>
          <w:b/>
        </w:rPr>
        <w:t xml:space="preserve">Cultural Alignment:</w:t>
      </w:r>
      <w:r>
        <w:t xml:space="preserve"> </w:t>
      </w:r>
      <w:r>
        <w:t xml:space="preserve">Counselor feedback on service relevance—e.g., "Sessions using local conflict resolution models" (measured via monthly check-ins).</w:t>
      </w:r>
    </w:p>
    <w:bookmarkEnd w:id="30"/>
    <w:bookmarkStart w:id="31" w:name="conclusion"/>
    <w:p>
      <w:pPr>
        <w:pStyle w:val="Heading2"/>
      </w:pPr>
      <w:r>
        <w:t xml:space="preserve">Conclusion</w:t>
      </w:r>
    </w:p>
    <w:p>
      <w:pPr>
        <w:pStyle w:val="FirstParagraph"/>
      </w:pPr>
      <w:r>
        <w:t xml:space="preserve">This Marketing Plan positions School Counselor services as indispensable to Nairobi’s educational transformation. By prioritizing cultural competence, regulatory alignment with Kenyan frameworks, and community trust-building, we create a scalable model that addresses Kenya Nairobi’s unique challenges while fulfilling national education goals. Our commitment to measurable student outcomes—rooted in the lived reality of Nairobi youth—ensures this service isn’t just marketed; it becomes integral to how schools nurture future Kenyans.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School Counselor Services in Kenya Nairobi</dc:title>
  <dc:creator/>
  <dc:language>en</dc:language>
  <cp:keywords/>
  <dcterms:created xsi:type="dcterms:W3CDTF">2026-07-21T03:36:35Z</dcterms:created>
  <dcterms:modified xsi:type="dcterms:W3CDTF">2026-07-21T03:36:35Z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