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317c216d7208737b9b4fe5e7beac22c5f91c3f4"/>
    <w:p>
      <w:pPr>
        <w:pStyle w:val="Heading1"/>
      </w:pPr>
      <w:r>
        <w:t xml:space="preserve">Comprehensive Marketing Plan for School Counselor Services in Malaysia Kuala Lumpur</w:t>
      </w:r>
    </w:p>
    <w:bookmarkStart w:id="20" w:name="executive-summary"/>
    <w:p>
      <w:pPr>
        <w:pStyle w:val="Heading2"/>
      </w:pPr>
      <w:r>
        <w:t xml:space="preserve">Executive Summary</w:t>
      </w:r>
    </w:p>
    <w:p>
      <w:pPr>
        <w:pStyle w:val="FirstParagraph"/>
      </w:pPr>
      <w:r>
        <w:t xml:space="preserve">This Marketing Plan outlines a strategic approach to establish and scale professional School Counselor services across educational institutions in Kuala Lumpur, Malaysia. Recognizing the growing mental health needs of students and the Malaysian Ministry of Education's emphasis on holistic education, this plan targets schools seeking certified counseling support to enhance student well-being, academic performance, and social development. With Kuala Lumpur's diverse educational landscape—spanning international schools, national secondary schools (SRK), and private institutions—our School Counselor service addresses a critical gap in the Malaysian education ecosystem. The campaign will position our organization as the premier provider of culturally competent counseling services tailored to Malaysia Kuala Lumpur's unique socio-educational context.</w:t>
      </w:r>
    </w:p>
    <w:bookmarkEnd w:id="20"/>
    <w:bookmarkStart w:id="21" w:name="X9b07dfbc273ba7234f2f1ed7735479ff3de076f"/>
    <w:p>
      <w:pPr>
        <w:pStyle w:val="Heading2"/>
      </w:pPr>
      <w:r>
        <w:t xml:space="preserve">Situation Analysis: Malaysia Kuala Lumpur Educational Context</w:t>
      </w:r>
    </w:p>
    <w:p>
      <w:pPr>
        <w:pStyle w:val="FirstParagraph"/>
      </w:pPr>
      <w:r>
        <w:t xml:space="preserve">Malaysia has prioritized student mental health through initiatives like the Ministry of Education's (MOE) "Mindfulness in Schools" program. However, a 2023 MOE report reveals only 15% of public schools in Kuala Lumpur have dedicated School Counselors, far below the recommended 1:500 student-to-counselor ratio. The rapid urbanization of Kuala Lumpur has intensified academic pressures and mental health challenges among students (e.g., anxiety rates increased by 32% in KL schools from 2021–2023 per National Mental Health Survey). Competitors are limited to a few international counseling firms offering generic services, lacking deep understanding of Malay cultural nuances, Islamic values, and Malaysian curriculum demands. This presents a strategic opportunity to deliver locally adapted School Counselor solutions.</w:t>
      </w:r>
    </w:p>
    <w:bookmarkEnd w:id="21"/>
    <w:bookmarkStart w:id="22" w:name="target-audience"/>
    <w:p>
      <w:pPr>
        <w:pStyle w:val="Heading2"/>
      </w:pPr>
      <w:r>
        <w:t xml:space="preserve">Target Audience</w:t>
      </w:r>
    </w:p>
    <w:p>
      <w:pPr>
        <w:numPr>
          <w:ilvl w:val="0"/>
          <w:numId w:val="1001"/>
        </w:numPr>
        <w:pStyle w:val="Compact"/>
      </w:pPr>
      <w:r>
        <w:rPr>
          <w:bCs/>
          <w:b/>
        </w:rPr>
        <w:t xml:space="preserve">School Administrators:</w:t>
      </w:r>
      <w:r>
        <w:t xml:space="preserve"> </w:t>
      </w:r>
      <w:r>
        <w:t xml:space="preserve">Principals and MOE coordinators in 150+ schools across Kuala Lumpur, prioritizing student well-being metrics for accreditation.</w:t>
      </w:r>
    </w:p>
    <w:p>
      <w:pPr>
        <w:numPr>
          <w:ilvl w:val="0"/>
          <w:numId w:val="1001"/>
        </w:numPr>
        <w:pStyle w:val="Compact"/>
      </w:pPr>
      <w:r>
        <w:rPr>
          <w:bCs/>
          <w:b/>
        </w:rPr>
        <w:t xml:space="preserve">Parents:</w:t>
      </w:r>
      <w:r>
        <w:t xml:space="preserve"> </w:t>
      </w:r>
      <w:r>
        <w:t xml:space="preserve">Affluent families in KL neighborhoods (e.g., Bangsar, Damansara) seeking proactive mental health support beyond school offerings.</w:t>
      </w:r>
    </w:p>
    <w:bookmarkEnd w:id="22"/>
    <w:bookmarkStart w:id="23" w:name="marketing-objectives"/>
    <w:p>
      <w:pPr>
        <w:pStyle w:val="Heading2"/>
      </w:pPr>
      <w:r>
        <w:t xml:space="preserve">Marketing Objectives</w:t>
      </w:r>
    </w:p>
    <w:p>
      <w:pPr>
        <w:pStyle w:val="FirstParagraph"/>
      </w:pPr>
      <w:r>
        <w:t xml:space="preserve">Over 18 months, achieve:</w:t>
      </w:r>
    </w:p>
    <w:p>
      <w:pPr>
        <w:numPr>
          <w:ilvl w:val="0"/>
          <w:numId w:val="1002"/>
        </w:numPr>
        <w:pStyle w:val="Compact"/>
      </w:pPr>
      <w:r>
        <w:t xml:space="preserve">Secure contracts with 40+ schools in Kuala Lumpur (30% from public schools, 70% private/international).</w:t>
      </w:r>
    </w:p>
    <w:p>
      <w:pPr>
        <w:numPr>
          <w:ilvl w:val="0"/>
          <w:numId w:val="1002"/>
        </w:numPr>
        <w:pStyle w:val="Compact"/>
      </w:pPr>
      <w:r>
        <w:t xml:space="preserve">Attain 75% client retention rate through customized service delivery.</w:t>
      </w:r>
    </w:p>
    <w:p>
      <w:pPr>
        <w:numPr>
          <w:ilvl w:val="0"/>
          <w:numId w:val="1002"/>
        </w:numPr>
        <w:pStyle w:val="Compact"/>
      </w:pPr>
      <w:r>
        <w:t xml:space="preserve">Build brand recognition as "Malaysia's Most Culturally Competent School Counselor Provider" in KL media.</w:t>
      </w:r>
    </w:p>
    <w:bookmarkEnd w:id="23"/>
    <w:bookmarkStart w:id="24" w:name="X17db8029e17e5e8dfa9cb18570ae1e44dde7083"/>
    <w:p>
      <w:pPr>
        <w:pStyle w:val="Heading2"/>
      </w:pPr>
      <w:r>
        <w:t xml:space="preserve">Marketing Strategies for Malaysia Kuala Lumpur</w:t>
      </w:r>
    </w:p>
    <w:p>
      <w:pPr>
        <w:pStyle w:val="FirstParagraph"/>
      </w:pPr>
      <w:r>
        <w:rPr>
          <w:bCs/>
          <w:b/>
        </w:rPr>
        <w:t xml:space="preserve">Cultural Localization Strategy:</w:t>
      </w:r>
      <w:r>
        <w:t xml:space="preserve"> </w:t>
      </w:r>
      <w:r>
        <w:t xml:space="preserve">All School Counselor services integrate Malay cultural protocols and Islamic counseling principles. Our counselors (certified by the Malaysian Board of Counsellors) undergo mandatory training in:</w:t>
      </w:r>
    </w:p>
    <w:p>
      <w:pPr>
        <w:numPr>
          <w:ilvl w:val="0"/>
          <w:numId w:val="1003"/>
        </w:numPr>
        <w:pStyle w:val="Compact"/>
      </w:pPr>
      <w:r>
        <w:t xml:space="preserve">Muslim student sensitivities (e.g., gender-specific counseling approaches)</w:t>
      </w:r>
    </w:p>
    <w:p>
      <w:pPr>
        <w:numPr>
          <w:ilvl w:val="0"/>
          <w:numId w:val="1003"/>
        </w:numPr>
        <w:pStyle w:val="Compact"/>
      </w:pPr>
      <w:r>
        <w:t xml:space="preserve">Malaysian curriculum alignment (SPM/STPM mental health modules)</w:t>
      </w:r>
    </w:p>
    <w:p>
      <w:pPr>
        <w:numPr>
          <w:ilvl w:val="0"/>
          <w:numId w:val="1003"/>
        </w:numPr>
        <w:pStyle w:val="Compact"/>
      </w:pPr>
      <w:r>
        <w:t xml:space="preserve">KL-specific stressors (e.g., exam pressure, urban social dynamics)</w:t>
      </w:r>
    </w:p>
    <w:p>
      <w:pPr>
        <w:pStyle w:val="FirstParagraph"/>
      </w:pPr>
      <w:r>
        <w:rPr>
          <w:bCs/>
          <w:b/>
        </w:rPr>
        <w:t xml:space="preserve">Digital &amp; Community Engagement in Kuala Lumpur:</w:t>
      </w:r>
    </w:p>
    <w:p>
      <w:pPr>
        <w:numPr>
          <w:ilvl w:val="0"/>
          <w:numId w:val="1004"/>
        </w:numPr>
        <w:pStyle w:val="Compact"/>
      </w:pPr>
      <w:r>
        <w:rPr>
          <w:iCs/>
          <w:i/>
        </w:rPr>
        <w:t xml:space="preserve">KL School Networking Events:</w:t>
      </w:r>
      <w:r>
        <w:t xml:space="preserve"> </w:t>
      </w:r>
      <w:r>
        <w:t xml:space="preserve">Host free "Well-being Workshops" at KL educational hubs (e.g., Dewan Bahasa dan Pustaka, Bukit Bintang) featuring MOE-approved mental health frameworks.</w:t>
      </w:r>
    </w:p>
    <w:p>
      <w:pPr>
        <w:numPr>
          <w:ilvl w:val="0"/>
          <w:numId w:val="1004"/>
        </w:numPr>
        <w:pStyle w:val="Compact"/>
      </w:pPr>
      <w:r>
        <w:rPr>
          <w:iCs/>
          <w:i/>
        </w:rPr>
        <w:t xml:space="preserve">Social Media Targeting:</w:t>
      </w:r>
      <w:r>
        <w:t xml:space="preserve"> </w:t>
      </w:r>
      <w:r>
        <w:t xml:space="preserve">LinkedIn campaigns targeting school administrators; Facebook/Instagram ads in KL neighborhoods with keywords like "student counselor Kuala Lumpur" or "mental health support Malaysia."</w:t>
      </w:r>
    </w:p>
    <w:p>
      <w:pPr>
        <w:numPr>
          <w:ilvl w:val="0"/>
          <w:numId w:val="1004"/>
        </w:numPr>
        <w:pStyle w:val="Compact"/>
      </w:pPr>
      <w:r>
        <w:rPr>
          <w:iCs/>
          <w:i/>
        </w:rPr>
        <w:t xml:space="preserve">Parent Ambassador Program:</w:t>
      </w:r>
      <w:r>
        <w:t xml:space="preserve"> </w:t>
      </w:r>
      <w:r>
        <w:t xml:space="preserve">Recruit influential parents from KL communities (e.g., Jalan Ipoh, Mont Kiara) to share testimonials on local parenting forums.</w:t>
      </w:r>
    </w:p>
    <w:p>
      <w:pPr>
        <w:pStyle w:val="FirstParagraph"/>
      </w:pPr>
      <w:r>
        <w:rPr>
          <w:bCs/>
          <w:b/>
        </w:rPr>
        <w:t xml:space="preserve">Partnership Development:</w:t>
      </w:r>
    </w:p>
    <w:p>
      <w:pPr>
        <w:numPr>
          <w:ilvl w:val="0"/>
          <w:numId w:val="1005"/>
        </w:numPr>
        <w:pStyle w:val="Compact"/>
      </w:pPr>
      <w:r>
        <w:t xml:space="preserve">Collaborate with KL-based NGOs like Kumpulan Klinik Kesihatan (KKK) for subsidized pilot programs in low-income schools.</w:t>
      </w:r>
    </w:p>
    <w:p>
      <w:pPr>
        <w:numPr>
          <w:ilvl w:val="0"/>
          <w:numId w:val="1005"/>
        </w:numPr>
        <w:pStyle w:val="Compact"/>
      </w:pPr>
      <w:r>
        <w:t xml:space="preserve">Secure MOE endorsement through joint workshops at the Kuala Lumpur Education Office to align with national mental health goals.</w:t>
      </w:r>
    </w:p>
    <w:bookmarkEnd w:id="24"/>
    <w:bookmarkStart w:id="25" w:name="budget-allocation"/>
    <w:p>
      <w:pPr>
        <w:pStyle w:val="Heading2"/>
      </w:pPr>
      <w:r>
        <w:t xml:space="preserve">Budget Allocation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Expense Category</w:t>
            </w:r>
          </w:p>
        </w:tc>
        <w:tc>
          <w:tcPr/>
          <w:p>
            <w:pPr>
              <w:pStyle w:val="Compact"/>
              <w:jc w:val="left"/>
            </w:pPr>
            <w:r>
              <w:t xml:space="preserve">Allocation (% of Total)</w:t>
            </w:r>
          </w:p>
        </w:tc>
      </w:tr>
      <w:tr>
        <w:tc>
          <w:tcPr/>
          <w:p>
            <w:pPr>
              <w:pStyle w:val="Compact"/>
              <w:jc w:val="left"/>
            </w:pPr>
            <w:r>
              <w:t xml:space="preserve">Cultural Training &amp; Certification (Malaysian Counselor Accreditation)</w:t>
            </w:r>
          </w:p>
        </w:tc>
        <w:tc>
          <w:tcPr/>
          <w:p>
            <w:pPr>
              <w:pStyle w:val="Compact"/>
              <w:jc w:val="left"/>
            </w:pPr>
            <w:r>
              <w:t xml:space="preserve">30%</w:t>
            </w:r>
          </w:p>
        </w:tc>
      </w:tr>
      <w:tr>
        <w:tc>
          <w:tcPr/>
          <w:p>
            <w:pPr>
              <w:pStyle w:val="Compact"/>
              <w:jc w:val="left"/>
            </w:pPr>
            <w:r>
              <w:t xml:space="preserve">Kuala Lumpur School Outreach Events</w:t>
            </w:r>
          </w:p>
        </w:tc>
        <w:tc>
          <w:tcPr/>
          <w:p>
            <w:pPr>
              <w:pStyle w:val="Compact"/>
              <w:jc w:val="left"/>
            </w:pPr>
            <w:r>
              <w:t xml:space="preserve">25%</w:t>
            </w:r>
          </w:p>
        </w:tc>
      </w:tr>
      <w:tr>
        <w:tc>
          <w:tcPr/>
          <w:p>
            <w:pPr>
              <w:pStyle w:val="Compact"/>
              <w:jc w:val="left"/>
            </w:pPr>
            <w:r>
              <w:t xml:space="preserve">Digital Marketing (KL-targeted Ads, SEO)</w:t>
            </w:r>
          </w:p>
        </w:tc>
        <w:tc>
          <w:tcPr/>
          <w:p>
            <w:pPr>
              <w:pStyle w:val="Compact"/>
              <w:jc w:val="left"/>
            </w:pPr>
            <w:r>
              <w:t xml:space="preserve">20%</w:t>
            </w:r>
          </w:p>
        </w:tc>
      </w:tr>
      <w:tr>
        <w:tc>
          <w:tcPr/>
          <w:p>
            <w:pPr>
              <w:pStyle w:val="Compact"/>
              <w:jc w:val="left"/>
            </w:pPr>
            <w:r>
              <w:t xml:space="preserve">Partnership Development (MOE/NGOs)</w:t>
            </w:r>
          </w:p>
        </w:tc>
        <w:tc>
          <w:tcPr/>
          <w:p>
            <w:pPr>
              <w:pStyle w:val="Compact"/>
              <w:jc w:val="left"/>
            </w:pPr>
            <w:r>
              <w:t xml:space="preserve">15%</w:t>
            </w:r>
          </w:p>
        </w:tc>
      </w:tr>
      <w:tr>
        <w:tc>
          <w:tcPr/>
          <w:p>
            <w:pPr>
              <w:pStyle w:val="Compact"/>
              <w:jc w:val="left"/>
            </w:pPr>
            <w:r>
              <w:t xml:space="preserve">Evaluation &amp; Reporting Tools</w:t>
            </w:r>
          </w:p>
        </w:tc>
        <w:tc>
          <w:tcPr/>
          <w:p>
            <w:pPr>
              <w:pStyle w:val="Compact"/>
              <w:jc w:val="left"/>
            </w:pPr>
            <w:r>
              <w:t xml:space="preserve">10%</w:t>
            </w:r>
          </w:p>
        </w:tc>
      </w:tr>
    </w:tbl>
    <w:bookmarkEnd w:id="25"/>
    <w:bookmarkStart w:id="26" w:name="Xbbd6c6609d5413e776896d409836bdf4b2ad42d"/>
    <w:p>
      <w:pPr>
        <w:pStyle w:val="Heading2"/>
      </w:pPr>
      <w:r>
        <w:t xml:space="preserve">Implementation Timeline (Malaysia Kuala Lumpur Focus)</w:t>
      </w:r>
    </w:p>
    <w:p>
      <w:pPr>
        <w:numPr>
          <w:ilvl w:val="0"/>
          <w:numId w:val="1006"/>
        </w:numPr>
        <w:pStyle w:val="Compact"/>
      </w:pPr>
      <w:r>
        <w:rPr>
          <w:bCs/>
          <w:b/>
        </w:rPr>
        <w:t xml:space="preserve">Months 1–3:</w:t>
      </w:r>
      <w:r>
        <w:t xml:space="preserve"> </w:t>
      </w:r>
      <w:r>
        <w:t xml:space="preserve">Complete cultural competency training for all counselors; launch KL-focused social media campaigns.</w:t>
      </w:r>
    </w:p>
    <w:p>
      <w:pPr>
        <w:numPr>
          <w:ilvl w:val="0"/>
          <w:numId w:val="1006"/>
        </w:numPr>
        <w:pStyle w:val="Compact"/>
      </w:pPr>
      <w:r>
        <w:rPr>
          <w:bCs/>
          <w:b/>
        </w:rPr>
        <w:t xml:space="preserve">Months 4–6:</w:t>
      </w:r>
      <w:r>
        <w:t xml:space="preserve"> </w:t>
      </w:r>
      <w:r>
        <w:t xml:space="preserve">Host first KL School Well-being Summit (partnering with MOE); onboard initial 5 schools in Petaling Jaya and Kuala Lumpur City Centre.</w:t>
      </w:r>
    </w:p>
    <w:p>
      <w:pPr>
        <w:numPr>
          <w:ilvl w:val="0"/>
          <w:numId w:val="1006"/>
        </w:numPr>
        <w:pStyle w:val="Compact"/>
      </w:pPr>
      <w:r>
        <w:rPr>
          <w:bCs/>
          <w:b/>
        </w:rPr>
        <w:t xml:space="preserve">Months 7–12:</w:t>
      </w:r>
      <w:r>
        <w:t xml:space="preserve"> </w:t>
      </w:r>
      <w:r>
        <w:t xml:space="preserve">Expand to Selangor suburbs (Shah Alam, Subang Jaya); implement parent referral program across KL neighborhoods.</w:t>
      </w:r>
    </w:p>
    <w:p>
      <w:pPr>
        <w:numPr>
          <w:ilvl w:val="0"/>
          <w:numId w:val="1006"/>
        </w:numPr>
        <w:pStyle w:val="Compact"/>
      </w:pPr>
      <w:r>
        <w:rPr>
          <w:bCs/>
          <w:b/>
        </w:rPr>
        <w:t xml:space="preserve">Months 13–18:</w:t>
      </w:r>
      <w:r>
        <w:t xml:space="preserve"> </w:t>
      </w:r>
      <w:r>
        <w:t xml:space="preserve">Secure MOE partnership for district-wide rollout; publish Malaysia-specific impact report ("KL Student Well-being Index").</w:t>
      </w:r>
    </w:p>
    <w:bookmarkEnd w:id="26"/>
    <w:bookmarkStart w:id="27" w:name="evaluation-metrics"/>
    <w:p>
      <w:pPr>
        <w:pStyle w:val="Heading2"/>
      </w:pPr>
      <w:r>
        <w:t xml:space="preserve">Evaluation Metrics</w:t>
      </w:r>
    </w:p>
    <w:p>
      <w:pPr>
        <w:pStyle w:val="FirstParagraph"/>
      </w:pPr>
      <w:r>
        <w:t xml:space="preserve">We measure success through:</w:t>
      </w:r>
    </w:p>
    <w:p>
      <w:pPr>
        <w:numPr>
          <w:ilvl w:val="0"/>
          <w:numId w:val="1007"/>
        </w:numPr>
        <w:pStyle w:val="Compact"/>
      </w:pPr>
      <w:r>
        <w:rPr>
          <w:iCs/>
          <w:i/>
        </w:rPr>
        <w:t xml:space="preserve">Quantitative:</w:t>
      </w:r>
      <w:r>
        <w:t xml:space="preserve"> </w:t>
      </w:r>
      <w:r>
        <w:t xml:space="preserve">Schools onboarded, student satisfaction scores (via MOE-approved surveys), cost-per-acquisition for KL schools.</w:t>
      </w:r>
    </w:p>
    <w:p>
      <w:pPr>
        <w:numPr>
          <w:ilvl w:val="0"/>
          <w:numId w:val="1007"/>
        </w:numPr>
        <w:pStyle w:val="Compact"/>
      </w:pPr>
      <w:r>
        <w:rPr>
          <w:iCs/>
          <w:i/>
        </w:rPr>
        <w:t xml:space="preserve">Cultural Relevance:</w:t>
      </w:r>
      <w:r>
        <w:t xml:space="preserve"> </w:t>
      </w:r>
      <w:r>
        <w:t xml:space="preserve">% of counseling sessions incorporating Malay/Islamic cultural elements (tracked via counselor self-reports).</w:t>
      </w:r>
    </w:p>
    <w:p>
      <w:pPr>
        <w:numPr>
          <w:ilvl w:val="0"/>
          <w:numId w:val="1007"/>
        </w:numPr>
        <w:pStyle w:val="Compact"/>
      </w:pPr>
      <w:r>
        <w:rPr>
          <w:iCs/>
          <w:i/>
        </w:rPr>
        <w:t xml:space="preserve">Community Impact:</w:t>
      </w:r>
      <w:r>
        <w:t xml:space="preserve"> </w:t>
      </w:r>
      <w:r>
        <w:t xml:space="preserve">Media mentions in KL publications (e.g., The Star, New Straits Times) featuring our School Counselor program.</w:t>
      </w:r>
    </w:p>
    <w:bookmarkEnd w:id="27"/>
    <w:bookmarkStart w:id="28" w:name="Xc35a597408a8ffd99beca4a0804339db084c1fe"/>
    <w:p>
      <w:pPr>
        <w:pStyle w:val="Heading2"/>
      </w:pPr>
      <w:r>
        <w:t xml:space="preserve">Why This Marketing Plan Succeeds in Malaysia Kuala Lumpur</w:t>
      </w:r>
    </w:p>
    <w:p>
      <w:pPr>
        <w:pStyle w:val="FirstParagraph"/>
      </w:pPr>
      <w:r>
        <w:t xml:space="preserve">This plan transcends generic marketing by embedding cultural intelligence into every service touchpoint. Unlike competitors offering one-size-fits-all counseling, our School Counselor model acknowledges that a student's mental health in Kuala Lumpur is deeply influenced by:</w:t>
      </w:r>
    </w:p>
    <w:p>
      <w:pPr>
        <w:numPr>
          <w:ilvl w:val="0"/>
          <w:numId w:val="1008"/>
        </w:numPr>
        <w:pStyle w:val="Compact"/>
      </w:pPr>
      <w:r>
        <w:t xml:space="preserve">Family expectations rooted in Malaysian collectivist culture</w:t>
      </w:r>
    </w:p>
    <w:p>
      <w:pPr>
        <w:numPr>
          <w:ilvl w:val="0"/>
          <w:numId w:val="1008"/>
        </w:numPr>
        <w:pStyle w:val="Compact"/>
      </w:pPr>
      <w:r>
        <w:t xml:space="preserve">Religious practices impacting communication styles</w:t>
      </w:r>
    </w:p>
    <w:p>
      <w:pPr>
        <w:numPr>
          <w:ilvl w:val="0"/>
          <w:numId w:val="1008"/>
        </w:numPr>
        <w:pStyle w:val="Compact"/>
      </w:pPr>
      <w:r>
        <w:t xml:space="preserve">School pressures unique to Malaysia’s high-stakes exam system</w:t>
      </w:r>
    </w:p>
    <w:p>
      <w:pPr>
        <w:pStyle w:val="FirstParagraph"/>
      </w:pPr>
      <w:r>
        <w:t xml:space="preserve">The Marketing Plan strategically positions our School Counselor service as the indispensable partner for schools navigating Kuala Lumpur’s evolving educational landscape. By aligning with MOE priorities, leveraging local networks, and delivering culturally resonant support, we ensure sustainable growth while addressing Malaysia's urgent student mental health needs. This approach not only meets institutional KPIs but also fosters genuine community trust—proving that in Malaysia Kuala Lumpur, effective School Counselor services must be as deeply rooted in local context as they are in global best practices.</w:t>
      </w:r>
    </w:p>
    <w:p>
      <w:pPr>
        <w:pStyle w:val="BodyText"/>
      </w:pPr>
      <w:r>
        <w:rPr>
          <w:bCs/>
          <w:b/>
        </w:rPr>
        <w:t xml:space="preserve">Conclusion:</w:t>
      </w:r>
      <w:r>
        <w:t xml:space="preserve"> </w:t>
      </w:r>
      <w:r>
        <w:t xml:space="preserve">This Marketing Plan establishes a scalable blueprint for becoming the leading School Counselor provider across Malaysia Kuala Lumpur. By prioritizing cultural authenticity and measurable impact within KL's educational ecosystem, we deliver not just a service, but a transformative resource that empowers schools to nurture resilient, well-rounded students in one of Southeast Asia’s most dynamic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in Malaysia Kuala Lumpur</dc:title>
  <dc:creator/>
  <dc:language>en</dc:language>
  <cp:keywords/>
  <dcterms:created xsi:type="dcterms:W3CDTF">2025-12-11T00:25:33Z</dcterms:created>
  <dcterms:modified xsi:type="dcterms:W3CDTF">2025-12-11T00:25:33Z</dcterms:modified>
</cp:coreProperties>
</file>

<file path=docProps/custom.xml><?xml version="1.0" encoding="utf-8"?>
<Properties xmlns="http://schemas.openxmlformats.org/officeDocument/2006/custom-properties" xmlns:vt="http://schemas.openxmlformats.org/officeDocument/2006/docPropsVTypes"/>
</file>