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Nepal</w:t>
      </w:r>
      <w:r>
        <w:t xml:space="preserve"> </w:t>
      </w:r>
      <w:r>
        <w:t xml:space="preserve">Kathmandu</w:t>
      </w:r>
    </w:p>
    <w:bookmarkStart w:id="31" w:name="X1e85ca864ef5236a229569fa966941220972d17"/>
    <w:p>
      <w:pPr>
        <w:pStyle w:val="Heading1"/>
      </w:pPr>
      <w:r>
        <w:t xml:space="preserve">Marketing Plan: Establishing Professional School Counselor Services in Nepal Kathmandu</w:t>
      </w:r>
    </w:p>
    <w:bookmarkStart w:id="20" w:name="executive-summary"/>
    <w:p>
      <w:pPr>
        <w:pStyle w:val="Heading2"/>
      </w:pPr>
      <w:r>
        <w:t xml:space="preserve">Executive Summary</w:t>
      </w:r>
    </w:p>
    <w:p>
      <w:pPr>
        <w:pStyle w:val="FirstParagraph"/>
      </w:pPr>
      <w:r>
        <w:t xml:space="preserve">This Marketing Plan outlines a strategic initiative to introduce and scale professional School Counselor services across educational institutions in Kathmandu, Nepal. Recognizing the critical need for holistic student support within Nepal's rapidly evolving education sector, this plan targets schools, parents, and policymakers in Kathmandu to address systemic gaps in student well-being. With only 1% of Nepali schools having dedicated counseling staff (UNICEF Nepal, 2023), our School Counselor service fills a vital void by integrating mental health support with academic guidance tailored to Kathmandu's cultural context. The plan prioritizes sustainable adoption through community trust-building and culturally resonant messaging.</w:t>
      </w:r>
    </w:p>
    <w:bookmarkEnd w:id="20"/>
    <w:bookmarkStart w:id="21" w:name="market-analysis-nepal-kathmandu-context"/>
    <w:p>
      <w:pPr>
        <w:pStyle w:val="Heading2"/>
      </w:pPr>
      <w:r>
        <w:t xml:space="preserve">Market Analysis: Nepal Kathmandu Context</w:t>
      </w:r>
    </w:p>
    <w:p>
      <w:pPr>
        <w:pStyle w:val="FirstParagraph"/>
      </w:pPr>
      <w:r>
        <w:t xml:space="preserve">Kathmandu’s education landscape faces unique challenges: intense academic pressure from competitive entrance exams, high student-to-teacher ratios (averaging 35:1), and limited awareness of counseling’s preventive benefits. A 2023 National Education Survey revealed 68% of Kathmandu secondary schools reported students experiencing anxiety or depression without access to support. Crucially, cultural stigma often prevents parents from seeking help, viewing counseling as "for troubled children" rather than a universal resource. The target market includes:</w:t>
      </w:r>
    </w:p>
    <w:p>
      <w:pPr>
        <w:numPr>
          <w:ilvl w:val="0"/>
          <w:numId w:val="1001"/>
        </w:numPr>
        <w:pStyle w:val="Compact"/>
      </w:pPr>
      <w:r>
        <w:rPr>
          <w:bCs/>
          <w:b/>
        </w:rPr>
        <w:t xml:space="preserve">School Administrators</w:t>
      </w:r>
      <w:r>
        <w:t xml:space="preserve"> </w:t>
      </w:r>
      <w:r>
        <w:t xml:space="preserve">in Kathmandu Valley public/private institutions (e.g., Nepal Army School, Kathmandu Model Secondary School)</w:t>
      </w:r>
    </w:p>
    <w:p>
      <w:pPr>
        <w:numPr>
          <w:ilvl w:val="0"/>
          <w:numId w:val="1001"/>
        </w:numPr>
        <w:pStyle w:val="Compact"/>
      </w:pPr>
      <w:r>
        <w:rPr>
          <w:bCs/>
          <w:b/>
        </w:rPr>
        <w:t xml:space="preserve">Parents</w:t>
      </w:r>
      <w:r>
        <w:t xml:space="preserve"> </w:t>
      </w:r>
      <w:r>
        <w:t xml:space="preserve">in urban and peri-urban Kathmandu areas (65% of households with school-aged children, per CBS 2021)</w:t>
      </w:r>
    </w:p>
    <w:bookmarkEnd w:id="21"/>
    <w:bookmarkStart w:id="22" w:name="X908f04edde252a8a8302c1d0667c885802e0417"/>
    <w:p>
      <w:pPr>
        <w:pStyle w:val="Heading2"/>
      </w:pPr>
      <w:r>
        <w:t xml:space="preserve">Value Proposition: School Counselor as a Catalyst for Change</w:t>
      </w:r>
    </w:p>
    <w:p>
      <w:pPr>
        <w:pStyle w:val="FirstParagraph"/>
      </w:pPr>
      <w:r>
        <w:t xml:space="preserve">Our School Counselor service transcends traditional academic advising by embedding trauma-informed, culturally competent support rooted in Nepali values. Unlike generic mental health programs, our counselors:</w:t>
      </w:r>
    </w:p>
    <w:p>
      <w:pPr>
        <w:numPr>
          <w:ilvl w:val="0"/>
          <w:numId w:val="1002"/>
        </w:numPr>
        <w:pStyle w:val="Compact"/>
      </w:pPr>
      <w:r>
        <w:rPr>
          <w:bCs/>
          <w:b/>
        </w:rPr>
        <w:t xml:space="preserve">Address Kathmandu-Specific Issues</w:t>
      </w:r>
      <w:r>
        <w:t xml:space="preserve">: Navigating parental expectations for competitive exams (e.g., SEE), migration pressures from rural to urban schools, and gender-based challenges in conservative communities.</w:t>
      </w:r>
    </w:p>
    <w:p>
      <w:pPr>
        <w:numPr>
          <w:ilvl w:val="0"/>
          <w:numId w:val="1002"/>
        </w:numPr>
        <w:pStyle w:val="Compact"/>
      </w:pPr>
      <w:r>
        <w:rPr>
          <w:bCs/>
          <w:b/>
        </w:rPr>
        <w:t xml:space="preserve">Operate Within Nepali Educational Frameworks</w:t>
      </w:r>
      <w:r>
        <w:t xml:space="preserve">: Aligned with MoE’s "Student-Centered Learning" guidelines and trained in local conflict resolution practices (e.g., involving *Guthi* community structures where appropriate).</w:t>
      </w:r>
    </w:p>
    <w:p>
      <w:pPr>
        <w:numPr>
          <w:ilvl w:val="0"/>
          <w:numId w:val="1002"/>
        </w:numPr>
        <w:pStyle w:val="Compact"/>
      </w:pPr>
      <w:r>
        <w:rPr>
          <w:bCs/>
          <w:b/>
        </w:rPr>
        <w:t xml:space="preserve">Deliver Measurable Outcomes</w:t>
      </w:r>
      <w:r>
        <w:t xml:space="preserve">: Improved academic retention (target: 20% reduction in dropout rates within 18 months), reduced classroom disruptions, and increased parent-school engagement.</w:t>
      </w:r>
    </w:p>
    <w:bookmarkEnd w:id="22"/>
    <w:bookmarkStart w:id="27" w:name="marketing-strategy-tactics"/>
    <w:p>
      <w:pPr>
        <w:pStyle w:val="Heading2"/>
      </w:pPr>
      <w:r>
        <w:t xml:space="preserve">Marketing Strategy &amp; Tactics</w:t>
      </w:r>
    </w:p>
    <w:p>
      <w:pPr>
        <w:pStyle w:val="FirstParagraph"/>
      </w:pPr>
      <w:r>
        <w:t xml:space="preserve">Our approach leverages Nepal Kathmandu’s community-centric culture through low-cost, high-impact channels:</w:t>
      </w:r>
    </w:p>
    <w:bookmarkStart w:id="23" w:name="X0feddde1638e2b04d28d0a7a92e6f2bee46a17f"/>
    <w:p>
      <w:pPr>
        <w:pStyle w:val="Heading3"/>
      </w:pPr>
      <w:r>
        <w:t xml:space="preserve">1. Stakeholder Education Campaigns (Kathmandu-Focused)</w:t>
      </w:r>
    </w:p>
    <w:p>
      <w:pPr>
        <w:pStyle w:val="FirstParagraph"/>
      </w:pPr>
      <w:r>
        <w:t xml:space="preserve">Conduct free workshops for school heads and parents at key venues like the Kathmandu Municipal Corporation offices or prominent temples (e.g., Pashupatinath) to demystify School Counselor services. Content will be delivered in Nepali with English subtitles, using local case studies (e.g., "How counseling helped a Kathmandu student balance college prep and family expectations"). Partnerships with Kathmandu-based NGOs like Child Helpline Nepal will amplify credibility.</w:t>
      </w:r>
    </w:p>
    <w:bookmarkEnd w:id="23"/>
    <w:bookmarkStart w:id="24" w:name="school-partnership-pilots"/>
    <w:p>
      <w:pPr>
        <w:pStyle w:val="Heading3"/>
      </w:pPr>
      <w:r>
        <w:t xml:space="preserve">2. School Partnership Pilots</w:t>
      </w:r>
    </w:p>
    <w:p>
      <w:pPr>
        <w:pStyle w:val="FirstParagraph"/>
      </w:pPr>
      <w:r>
        <w:t xml:space="preserve">Secure 5 pilot schools in high-need Kathmandu districts (Kathmandu, Lalitpur, Bhaktapur) by offering a 6-month trial period at no cost. Success metrics will include pre/post surveys on student stress levels and parent satisfaction. Pilot data will be showcased in Nepali-language success stories (e.g., "Meet Ritu: From Exam Anxiety to Academic Confidence") for wider outreach.</w:t>
      </w:r>
    </w:p>
    <w:bookmarkEnd w:id="24"/>
    <w:bookmarkStart w:id="25" w:name="digital-community-engagement"/>
    <w:p>
      <w:pPr>
        <w:pStyle w:val="Heading3"/>
      </w:pPr>
      <w:r>
        <w:t xml:space="preserve">3. Digital &amp; Community Engagement</w:t>
      </w:r>
    </w:p>
    <w:p>
      <w:pPr>
        <w:pStyle w:val="FirstParagraph"/>
      </w:pPr>
      <w:r>
        <w:t xml:space="preserve">Utilize platforms popular in Nepal Kathmandu, such as Facebook and Instagram, for targeted content. Collaborate with micro-influencers—Kathmandu-based teachers or alumni—to share testimonials in Nepali (e.g., "My Child’s Counselor Helped Him Speak Up at School"). Avoid Western-centric imagery; use photos of counselors interacting with students in local school settings (e.g., under banyan trees, common in Kathmandu campuses).</w:t>
      </w:r>
    </w:p>
    <w:bookmarkEnd w:id="25"/>
    <w:bookmarkStart w:id="26" w:name="policy-advocacy"/>
    <w:p>
      <w:pPr>
        <w:pStyle w:val="Heading3"/>
      </w:pPr>
      <w:r>
        <w:t xml:space="preserve">4. Policy Advocacy</w:t>
      </w:r>
    </w:p>
    <w:p>
      <w:pPr>
        <w:pStyle w:val="FirstParagraph"/>
      </w:pPr>
      <w:r>
        <w:t xml:space="preserve">Present evidence-based findings to the MoE’s Education Quality Division, emphasizing how School Counselor integration supports Nepal’s Sustainable Development Goal 4 targets. Frame proposals as "Kathmandu-First Solutions" to align with government priorities for urban education reform.</w:t>
      </w:r>
    </w:p>
    <w:bookmarkEnd w:id="26"/>
    <w:bookmarkEnd w:id="27"/>
    <w:bookmarkStart w:id="28" w:name="implementation-timeline-budget"/>
    <w:p>
      <w:pPr>
        <w:pStyle w:val="Heading2"/>
      </w:pPr>
      <w:r>
        <w:t xml:space="preserve">Implementation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w:t>
            </w:r>
          </w:p>
        </w:tc>
      </w:tr>
      <w:tr>
        <w:tc>
          <w:tcPr/>
          <w:p>
            <w:pPr>
              <w:pStyle w:val="Compact"/>
              <w:jc w:val="left"/>
            </w:pPr>
            <w:r>
              <w:t xml:space="preserve">Foundation (Months 1-3)</w:t>
            </w:r>
          </w:p>
        </w:tc>
        <w:tc>
          <w:tcPr/>
          <w:p>
            <w:pPr>
              <w:pStyle w:val="Compact"/>
              <w:jc w:val="left"/>
            </w:pPr>
            <w:r>
              <w:t xml:space="preserve">Jan-Mar 2024</w:t>
            </w:r>
          </w:p>
        </w:tc>
        <w:tc>
          <w:tcPr/>
          <w:p>
            <w:pPr>
              <w:pStyle w:val="Compact"/>
              <w:jc w:val="left"/>
            </w:pPr>
            <w:r>
              <w:t xml:space="preserve">Certify Nepali counselors; partner with 3 Kathmandu schools for pilot; launch social media campaigns in Nepali</w:t>
            </w:r>
          </w:p>
        </w:tc>
      </w:tr>
      <w:tr>
        <w:tc>
          <w:tcPr/>
          <w:p>
            <w:pPr>
              <w:pStyle w:val="Compact"/>
              <w:jc w:val="left"/>
            </w:pPr>
            <w:r>
              <w:t xml:space="preserve">Growth (Months 4-9)</w:t>
            </w:r>
          </w:p>
        </w:tc>
        <w:tc>
          <w:tcPr/>
          <w:p>
            <w:pPr>
              <w:pStyle w:val="Compact"/>
              <w:jc w:val="left"/>
            </w:pPr>
            <w:r>
              <w:t xml:space="preserve">Apr-Sep 2024</w:t>
            </w:r>
          </w:p>
        </w:tc>
        <w:tc>
          <w:tcPr/>
          <w:p>
            <w:pPr>
              <w:pStyle w:val="Compact"/>
              <w:jc w:val="left"/>
            </w:pPr>
            <w:r>
              <w:t xml:space="preserve">Expand to 15 Kathmandu schools; host MoE policy briefing; publish "Kathmandu Student Well-being Report"</w:t>
            </w:r>
          </w:p>
        </w:tc>
      </w:tr>
      <w:tr>
        <w:tc>
          <w:tcPr/>
          <w:p>
            <w:pPr>
              <w:pStyle w:val="Compact"/>
              <w:jc w:val="left"/>
            </w:pPr>
            <w:r>
              <w:t xml:space="preserve">Sustainability (Months 10-12)</w:t>
            </w:r>
          </w:p>
        </w:tc>
        <w:tc>
          <w:tcPr/>
          <w:p>
            <w:pPr>
              <w:pStyle w:val="Compact"/>
              <w:jc w:val="left"/>
            </w:pPr>
            <w:r>
              <w:t xml:space="preserve">Oct-Dec 2024</w:t>
            </w:r>
          </w:p>
        </w:tc>
        <w:tc>
          <w:tcPr/>
          <w:p>
            <w:pPr>
              <w:pStyle w:val="Compact"/>
              <w:jc w:val="left"/>
            </w:pPr>
            <w:r>
              <w:t xml:space="preserve">Secure MoE funding for scaling; train school staff in counselor collaboration; establish referral network with Kathmandu hospitals</w:t>
            </w:r>
          </w:p>
        </w:tc>
      </w:tr>
    </w:tbl>
    <w:bookmarkEnd w:id="28"/>
    <w:bookmarkStart w:id="29" w:name="X1eb15ab301d5290eb1944555620a0740745265f"/>
    <w:p>
      <w:pPr>
        <w:pStyle w:val="Heading2"/>
      </w:pPr>
      <w:r>
        <w:t xml:space="preserve">Measuring Success: Nepal Kathmandu Metrics</w:t>
      </w:r>
    </w:p>
    <w:p>
      <w:pPr>
        <w:pStyle w:val="FirstParagraph"/>
      </w:pPr>
      <w:r>
        <w:t xml:space="preserve">We track progress through Nepal-specific KPIs:</w:t>
      </w:r>
    </w:p>
    <w:p>
      <w:pPr>
        <w:numPr>
          <w:ilvl w:val="0"/>
          <w:numId w:val="1003"/>
        </w:numPr>
        <w:pStyle w:val="Compact"/>
      </w:pPr>
      <w:r>
        <w:rPr>
          <w:bCs/>
          <w:b/>
        </w:rPr>
        <w:t xml:space="preserve">Adoption Rate</w:t>
      </w:r>
      <w:r>
        <w:t xml:space="preserve">: 10+ schools in Kathmandu Valley secured by Month 6 (vs. national average of 2.3 schools per district)</w:t>
      </w:r>
    </w:p>
    <w:p>
      <w:pPr>
        <w:numPr>
          <w:ilvl w:val="0"/>
          <w:numId w:val="1003"/>
        </w:numPr>
        <w:pStyle w:val="Compact"/>
      </w:pPr>
      <w:r>
        <w:rPr>
          <w:bCs/>
          <w:b/>
        </w:rPr>
        <w:t xml:space="preserve">Cultural Relevance</w:t>
      </w:r>
      <w:r>
        <w:t xml:space="preserve">: ≥85% parent satisfaction score in Nepali-language surveys</w:t>
      </w:r>
    </w:p>
    <w:p>
      <w:pPr>
        <w:numPr>
          <w:ilvl w:val="0"/>
          <w:numId w:val="1003"/>
        </w:numPr>
        <w:pStyle w:val="Compact"/>
      </w:pPr>
      <w:r>
        <w:rPr>
          <w:bCs/>
          <w:b/>
        </w:rPr>
        <w:t xml:space="preserve">Community Impact</w:t>
      </w:r>
      <w:r>
        <w:t xml:space="preserve">: 30% increase in student participation in school counseling sessions (vs. baseline data from MoE)</w:t>
      </w:r>
    </w:p>
    <w:bookmarkEnd w:id="29"/>
    <w:bookmarkStart w:id="30" w:name="X15e84f3c538cbd87bfd2545f8a18cd9d5e6e673"/>
    <w:p>
      <w:pPr>
        <w:pStyle w:val="Heading2"/>
      </w:pPr>
      <w:r>
        <w:t xml:space="preserve">Conclusion: Building Nepal Kathmandu’s Future, One Student at a Time</w:t>
      </w:r>
    </w:p>
    <w:p>
      <w:pPr>
        <w:pStyle w:val="FirstParagraph"/>
      </w:pPr>
      <w:r>
        <w:t xml:space="preserve">This Marketing Plan positions the School Counselor not as an add-on service but as essential infrastructure for Nepal Kathmandu’s educational renaissance. By centering Nepali cultural values, addressing urban-specific stressors, and engaging stakeholders at every level—from parents in Thamel neighborhoods to MoE officials—we create a replicable model that transforms school environments. As Kathmandu grows into a regional education hub, investing in student well-being through professional School Counselor services is no longer optional—it is the cornerstone of sustainable development for Nepal’s next generation.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Nepal Kathmandu</dc:title>
  <dc:creator/>
  <dc:language>en</dc:language>
  <cp:keywords/>
  <dcterms:created xsi:type="dcterms:W3CDTF">2026-07-21T05:59:57Z</dcterms:created>
  <dcterms:modified xsi:type="dcterms:W3CDTF">2026-07-21T05:59:57Z</dcterms:modified>
</cp:coreProperties>
</file>

<file path=docProps/custom.xml><?xml version="1.0" encoding="utf-8"?>
<Properties xmlns="http://schemas.openxmlformats.org/officeDocument/2006/custom-properties" xmlns:vt="http://schemas.openxmlformats.org/officeDocument/2006/docPropsVTypes"/>
</file>