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Karachi,</w:t>
      </w:r>
      <w:r>
        <w:t xml:space="preserve"> </w:t>
      </w:r>
      <w:r>
        <w:t xml:space="preserve">Pakistan</w:t>
      </w:r>
    </w:p>
    <w:bookmarkStart w:id="29" w:name="Xf04346d573b809e39c66c11ac5e29d32e1d0f98"/>
    <w:p>
      <w:pPr>
        <w:pStyle w:val="Heading1"/>
      </w:pPr>
      <w:r>
        <w:t xml:space="preserve">Marketing Plan: Integrating School Counselors into Karachi's Education Ecosystem, Pakistan</w:t>
      </w:r>
    </w:p>
    <w:bookmarkStart w:id="20" w:name="executive-summary"/>
    <w:p>
      <w:pPr>
        <w:pStyle w:val="Heading2"/>
      </w:pPr>
      <w:r>
        <w:t xml:space="preserve">Executive Summary</w:t>
      </w:r>
    </w:p>
    <w:p>
      <w:pPr>
        <w:pStyle w:val="FirstParagraph"/>
      </w:pPr>
      <w:r>
        <w:t xml:space="preserve">This comprehensive Marketing Plan outlines a strategic initiative to establish and promote School Counselor services across schools in Karachi, Pakistan. Recognizing the critical gap in holistic student support within Pakistan's education system, this plan targets private and high-performing public institutions in Karachi—a city of over 20 million residents where academic pressure, socio-economic disparities, and mental health awareness remain significant challenges. Our goal is to position School Counselors as indispensable professionals who enhance student well-being, academic performance, and school community resilience within the unique cultural context of Pakistan Karachi.</w:t>
      </w:r>
    </w:p>
    <w:bookmarkEnd w:id="20"/>
    <w:bookmarkStart w:id="21" w:name="market-analysis-the-karachi-context"/>
    <w:p>
      <w:pPr>
        <w:pStyle w:val="Heading2"/>
      </w:pPr>
      <w:r>
        <w:t xml:space="preserve">Market Analysis: The Karachi Context</w:t>
      </w:r>
    </w:p>
    <w:p>
      <w:pPr>
        <w:pStyle w:val="FirstParagraph"/>
      </w:pPr>
      <w:r>
        <w:t xml:space="preserve">Karachi's education landscape faces systemic issues including overcrowded classrooms (averaging 45+ students per class), limited mental health resources, and deep-rooted stigma around counseling. According to a 2023 Sindh Education Department report, only 12% of Karachi schools have any formal student support structure. Parents often view academic struggles as failures rather than opportunities for intervention, while educators prioritize test scores over holistic development. This creates an urgent market need for culturally competent School Counselors who understand Pakistani family dynamics, Islamic values, and Karachi's urban challenges—from traffic-related stress to economic inequality affecting students in areas like Orangi Town and Lyari.</w:t>
      </w:r>
    </w:p>
    <w:bookmarkEnd w:id="21"/>
    <w:bookmarkStart w:id="22" w:name="target-audience"/>
    <w:p>
      <w:pPr>
        <w:pStyle w:val="Heading2"/>
      </w:pPr>
      <w:r>
        <w:t xml:space="preserve">Target Audience</w:t>
      </w:r>
    </w:p>
    <w:p>
      <w:pPr>
        <w:pStyle w:val="FirstParagraph"/>
      </w:pPr>
      <w:r>
        <w:t xml:space="preserve">We focus on two primary segments:</w:t>
      </w:r>
    </w:p>
    <w:p>
      <w:pPr>
        <w:numPr>
          <w:ilvl w:val="0"/>
          <w:numId w:val="1001"/>
        </w:numPr>
        <w:pStyle w:val="Compact"/>
      </w:pPr>
      <w:r>
        <w:rPr>
          <w:bCs/>
          <w:b/>
        </w:rPr>
        <w:t xml:space="preserve">School Administrators (Principals &amp; Board Members)</w:t>
      </w:r>
      <w:r>
        <w:t xml:space="preserve">: Especially in Karachi's elite private schools (e.g., The City School, Beaconhouse) and select government schools participating in the "Karachi Education Initiative" program. They seek solutions for rising student anxiety and dropout rates.</w:t>
      </w:r>
    </w:p>
    <w:p>
      <w:pPr>
        <w:numPr>
          <w:ilvl w:val="0"/>
          <w:numId w:val="1001"/>
        </w:numPr>
        <w:pStyle w:val="Compact"/>
      </w:pPr>
      <w:r>
        <w:rPr>
          <w:bCs/>
          <w:b/>
        </w:rPr>
        <w:t xml:space="preserve">Parents of Students Aged 10–18</w:t>
      </w:r>
      <w:r>
        <w:t xml:space="preserve">: Particularly middle-to-upper-income families in districts like Defence Housing Authority (DHA), Clifton, and Gulshan-e-Iqbal who prioritize holistic education but lack awareness of counseling's value.</w:t>
      </w:r>
    </w:p>
    <w:bookmarkEnd w:id="22"/>
    <w:bookmarkStart w:id="23" w:name="X841a84532b1329d5f0e50c8534cf286ddd2fdf8"/>
    <w:p>
      <w:pPr>
        <w:pStyle w:val="Heading2"/>
      </w:pPr>
      <w:r>
        <w:t xml:space="preserve">Service Definition: School Counselor in Pakistan Karachi</w:t>
      </w:r>
    </w:p>
    <w:p>
      <w:pPr>
        <w:pStyle w:val="FirstParagraph"/>
      </w:pPr>
      <w:r>
        <w:t xml:space="preserve">A Karachi-based School Counselor is not a Western psychologist but a culturally adapted professional trained in:</w:t>
      </w:r>
    </w:p>
    <w:p>
      <w:pPr>
        <w:numPr>
          <w:ilvl w:val="0"/>
          <w:numId w:val="1002"/>
        </w:numPr>
        <w:pStyle w:val="Compact"/>
      </w:pPr>
      <w:r>
        <w:t xml:space="preserve">Academic guidance aligned with Pakistan's matriculation system</w:t>
      </w:r>
    </w:p>
    <w:p>
      <w:pPr>
        <w:numPr>
          <w:ilvl w:val="0"/>
          <w:numId w:val="1002"/>
        </w:numPr>
        <w:pStyle w:val="Compact"/>
      </w:pPr>
      <w:r>
        <w:t xml:space="preserve">Emotional support addressing exam stress and peer conflict (common in Karachi schools)</w:t>
      </w:r>
    </w:p>
    <w:p>
      <w:pPr>
        <w:numPr>
          <w:ilvl w:val="0"/>
          <w:numId w:val="1002"/>
        </w:numPr>
        <w:pStyle w:val="Compact"/>
      </w:pPr>
      <w:r>
        <w:t xml:space="preserve">Crisis intervention for issues like violence or family instability prevalent in urban settings</w:t>
      </w:r>
    </w:p>
    <w:p>
      <w:pPr>
        <w:numPr>
          <w:ilvl w:val="0"/>
          <w:numId w:val="1002"/>
        </w:numPr>
        <w:pStyle w:val="Compact"/>
      </w:pPr>
      <w:r>
        <w:t xml:space="preserve">Cultural mediation between school, parents, and students adhering to Islamic principles</w:t>
      </w:r>
    </w:p>
    <w:p>
      <w:pPr>
        <w:pStyle w:val="FirstParagraph"/>
      </w:pPr>
      <w:r>
        <w:t xml:space="preserve">This role directly addresses Pakistan Karachi's unique needs—replacing the misconception of "counseling = therapy" with a practical tool for academic success and social harmony.</w:t>
      </w:r>
    </w:p>
    <w:bookmarkEnd w:id="23"/>
    <w:bookmarkStart w:id="24" w:name="X852feaeba045fbe8d2773789a32ad1f305519f6"/>
    <w:p>
      <w:pPr>
        <w:pStyle w:val="Heading2"/>
      </w:pPr>
      <w:r>
        <w:t xml:space="preserve">Marketing Strategy: Building Awareness &amp; Trust</w:t>
      </w:r>
    </w:p>
    <w:p>
      <w:pPr>
        <w:pStyle w:val="FirstParagraph"/>
      </w:pPr>
      <w:r>
        <w:t xml:space="preserve">Our strategy prioritizes education over sales, leveraging Karachi-specific channels:</w:t>
      </w:r>
    </w:p>
    <w:p>
      <w:pPr>
        <w:numPr>
          <w:ilvl w:val="0"/>
          <w:numId w:val="1003"/>
        </w:numPr>
        <w:pStyle w:val="Compact"/>
      </w:pPr>
      <w:r>
        <w:rPr>
          <w:bCs/>
          <w:b/>
        </w:rPr>
        <w:t xml:space="preserve">Community Engagement in Karachi Districts</w:t>
      </w:r>
      <w:r>
        <w:t xml:space="preserve">: Partner with local NGOs (e.g., Aman Foundation, Nazaria-e-Pakistan Trust) to host free workshops for school staff in areas like Korangi and SITE. Topics include "Managing Student Anxiety in Karachi's Competitive Schools" – using Urdu and English bilingual materials.</w:t>
      </w:r>
    </w:p>
    <w:p>
      <w:pPr>
        <w:numPr>
          <w:ilvl w:val="0"/>
          <w:numId w:val="1003"/>
        </w:numPr>
        <w:pStyle w:val="Compact"/>
      </w:pPr>
      <w:r>
        <w:rPr>
          <w:bCs/>
          <w:b/>
        </w:rPr>
        <w:t xml:space="preserve">School Partnership Program</w:t>
      </w:r>
      <w:r>
        <w:t xml:space="preserve">: Offer a 3-month pilot at zero cost to 20 selected schools (5 private, 15 public) across Karachi. Success stories will be documented via school newsletters and local media (e.g., Dawn, The News) to build credibility.</w:t>
      </w:r>
    </w:p>
    <w:p>
      <w:pPr>
        <w:numPr>
          <w:ilvl w:val="0"/>
          <w:numId w:val="1003"/>
        </w:numPr>
        <w:pStyle w:val="Compact"/>
      </w:pPr>
      <w:r>
        <w:rPr>
          <w:bCs/>
          <w:b/>
        </w:rPr>
        <w:t xml:space="preserve">Digital Campaigns Tailored for Pakistan</w:t>
      </w:r>
      <w:r>
        <w:t xml:space="preserve">: Utilize Facebook/Instagram in Urdu targeting Karachi parents with relatable content: "How a School Counselor Helped Ahmed Improve Grades in [Karachi District]" – featuring testimonials from local principals.</w:t>
      </w:r>
    </w:p>
    <w:p>
      <w:pPr>
        <w:numPr>
          <w:ilvl w:val="0"/>
          <w:numId w:val="1003"/>
        </w:numPr>
        <w:pStyle w:val="Compact"/>
      </w:pPr>
      <w:r>
        <w:rPr>
          <w:bCs/>
          <w:b/>
        </w:rPr>
        <w:t xml:space="preserve">Government Collaboration</w:t>
      </w:r>
      <w:r>
        <w:t xml:space="preserve">: Align with Sindh Education Department's new mental health initiative to position School Counselors as a scalable solution for Karachi’s public schools, addressing policy gaps.</w:t>
      </w:r>
    </w:p>
    <w:bookmarkEnd w:id="24"/>
    <w:bookmarkStart w:id="25" w:name="tactical-timeline-karachi-specific"/>
    <w:p>
      <w:pPr>
        <w:pStyle w:val="Heading2"/>
      </w:pPr>
      <w:r>
        <w:t xml:space="preserve">Tactical Timeline (Karachi-Specific)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Karachi Activities</w:t>
            </w:r>
          </w:p>
        </w:tc>
      </w:tr>
      <w:tr>
        <w:tc>
          <w:tcPr/>
          <w:p>
            <w:pPr>
              <w:pStyle w:val="Compact"/>
              <w:jc w:val="left"/>
            </w:pPr>
            <w:r>
              <w:t xml:space="preserve">Foundation Building</w:t>
            </w:r>
          </w:p>
        </w:tc>
        <w:tc>
          <w:tcPr/>
          <w:p>
            <w:pPr>
              <w:pStyle w:val="Compact"/>
              <w:jc w:val="left"/>
            </w:pPr>
            <w:r>
              <w:t xml:space="preserve">Months 1–2</w:t>
            </w:r>
          </w:p>
        </w:tc>
        <w:tc>
          <w:tcPr/>
          <w:p>
            <w:pPr>
              <w:pStyle w:val="Compact"/>
              <w:jc w:val="left"/>
            </w:pPr>
            <w:r>
              <w:t xml:space="preserve">District-level stakeholder meetings (e.g., with Karachi Education Board), curriculum adaptation for Pakistani schools.</w:t>
            </w:r>
          </w:p>
        </w:tc>
      </w:tr>
      <w:tr>
        <w:tc>
          <w:tcPr/>
          <w:p>
            <w:pPr>
              <w:pStyle w:val="Compact"/>
              <w:jc w:val="left"/>
            </w:pPr>
            <w:r>
              <w:t xml:space="preserve">Pilot Launch</w:t>
            </w:r>
          </w:p>
        </w:tc>
        <w:tc>
          <w:tcPr/>
          <w:p>
            <w:pPr>
              <w:pStyle w:val="Compact"/>
              <w:jc w:val="left"/>
            </w:pPr>
            <w:r>
              <w:t xml:space="preserve">Months 3–5</w:t>
            </w:r>
          </w:p>
        </w:tc>
        <w:tc>
          <w:tcPr/>
          <w:p>
            <w:pPr>
              <w:pStyle w:val="Compact"/>
              <w:jc w:val="left"/>
            </w:pPr>
            <w:r>
              <w:t xml:space="preserve">Deploy counselors to 20 pilot schools across diverse Karachi zones (Gulshan, North Nazimabad, Malir).</w:t>
            </w:r>
          </w:p>
        </w:tc>
      </w:tr>
      <w:tr>
        <w:tc>
          <w:tcPr/>
          <w:p>
            <w:pPr>
              <w:pStyle w:val="Compact"/>
              <w:jc w:val="left"/>
            </w:pPr>
            <w:r>
              <w:t xml:space="preserve">Scaling &amp; Awareness</w:t>
            </w:r>
          </w:p>
        </w:tc>
        <w:tc>
          <w:tcPr/>
          <w:p>
            <w:pPr>
              <w:pStyle w:val="Compact"/>
              <w:jc w:val="left"/>
            </w:pPr>
            <w:r>
              <w:t xml:space="preserve">Months 6–12</w:t>
            </w:r>
          </w:p>
        </w:tc>
        <w:tc>
          <w:tcPr/>
          <w:p>
            <w:pPr>
              <w:pStyle w:val="Compact"/>
              <w:jc w:val="left"/>
            </w:pPr>
            <w:r>
              <w:t xml:space="preserve">Karachi-wide workshop series; media partnerships with local newspapers; government proposal submission.</w:t>
            </w:r>
          </w:p>
        </w:tc>
      </w:tr>
    </w:tbl>
    <w:bookmarkEnd w:id="25"/>
    <w:bookmarkStart w:id="26" w:name="budget-allocation-karachi-focus"/>
    <w:p>
      <w:pPr>
        <w:pStyle w:val="Heading2"/>
      </w:pPr>
      <w:r>
        <w:t xml:space="preserve">Budget Allocation (Karachi Focus)</w:t>
      </w:r>
    </w:p>
    <w:p>
      <w:pPr>
        <w:pStyle w:val="FirstParagraph"/>
      </w:pPr>
      <w:r>
        <w:t xml:space="preserve">Total Budget: PKR 8.5 Million (approx. USD 30,000) for Year 1 in Karachi:</w:t>
      </w:r>
    </w:p>
    <w:p>
      <w:pPr>
        <w:numPr>
          <w:ilvl w:val="0"/>
          <w:numId w:val="1004"/>
        </w:numPr>
        <w:pStyle w:val="Compact"/>
      </w:pPr>
      <w:r>
        <w:t xml:space="preserve">45%: Counselor salaries &amp; training (local staff hired from Karachi universities like KU and IBA)</w:t>
      </w:r>
    </w:p>
    <w:p>
      <w:pPr>
        <w:numPr>
          <w:ilvl w:val="0"/>
          <w:numId w:val="1004"/>
        </w:numPr>
        <w:pStyle w:val="Compact"/>
      </w:pPr>
      <w:r>
        <w:t xml:space="preserve">25%: Community workshops &amp; materials (Urdu/English bilingual resources produced locally)</w:t>
      </w:r>
    </w:p>
    <w:p>
      <w:pPr>
        <w:numPr>
          <w:ilvl w:val="0"/>
          <w:numId w:val="1004"/>
        </w:numPr>
        <w:pStyle w:val="Compact"/>
      </w:pPr>
      <w:r>
        <w:t xml:space="preserve">20%: Digital campaigns targeting Karachi parents on Meta platforms</w:t>
      </w:r>
    </w:p>
    <w:p>
      <w:pPr>
        <w:numPr>
          <w:ilvl w:val="0"/>
          <w:numId w:val="1004"/>
        </w:numPr>
        <w:pStyle w:val="Compact"/>
      </w:pPr>
      <w:r>
        <w:t xml:space="preserve">10%: Government engagement &amp; reporting for Sindh Education Department</w:t>
      </w:r>
    </w:p>
    <w:bookmarkEnd w:id="26"/>
    <w:bookmarkStart w:id="27" w:name="measuring-success-in-pakistan-karachi"/>
    <w:p>
      <w:pPr>
        <w:pStyle w:val="Heading2"/>
      </w:pPr>
      <w:r>
        <w:t xml:space="preserve">Measuring Success in Pakistan Karachi</w:t>
      </w:r>
    </w:p>
    <w:p>
      <w:pPr>
        <w:pStyle w:val="FirstParagraph"/>
      </w:pPr>
      <w:r>
        <w:t xml:space="preserve">We track KPIs relevant to the local context:</w:t>
      </w:r>
    </w:p>
    <w:p>
      <w:pPr>
        <w:numPr>
          <w:ilvl w:val="0"/>
          <w:numId w:val="1005"/>
        </w:numPr>
        <w:pStyle w:val="Compact"/>
      </w:pPr>
      <w:r>
        <w:rPr>
          <w:bCs/>
          <w:b/>
        </w:rPr>
        <w:t xml:space="preserve">Adoption Rate</w:t>
      </w:r>
      <w:r>
        <w:t xml:space="preserve">: Number of schools signing contracts (Target: 50 by Year 2)</w:t>
      </w:r>
    </w:p>
    <w:p>
      <w:pPr>
        <w:numPr>
          <w:ilvl w:val="0"/>
          <w:numId w:val="1005"/>
        </w:numPr>
        <w:pStyle w:val="Compact"/>
      </w:pPr>
      <w:r>
        <w:rPr>
          <w:bCs/>
          <w:b/>
        </w:rPr>
        <w:t xml:space="preserve">Parental Engagement</w:t>
      </w:r>
      <w:r>
        <w:t xml:space="preserve">: % increase in parent inquiries via WhatsApp/phone after workshops (Target: 70% rise)</w:t>
      </w:r>
    </w:p>
    <w:p>
      <w:pPr>
        <w:numPr>
          <w:ilvl w:val="0"/>
          <w:numId w:val="1005"/>
        </w:numPr>
        <w:pStyle w:val="Compact"/>
      </w:pPr>
      <w:r>
        <w:rPr>
          <w:bCs/>
          <w:b/>
        </w:rPr>
        <w:t xml:space="preserve">Student Impact</w:t>
      </w:r>
      <w:r>
        <w:t xml:space="preserve">: Reduction in absenteeism and improved academic performance in pilot schools (Trackable via school records)</w:t>
      </w:r>
    </w:p>
    <w:p>
      <w:pPr>
        <w:pStyle w:val="FirstParagraph"/>
      </w:pPr>
      <w:r>
        <w:t xml:space="preserve">Success is not just revenue—it’s transforming the perception of School Counselors from "foreign concepts" to essential assets for Karachi's educational future.</w:t>
      </w:r>
    </w:p>
    <w:bookmarkEnd w:id="27"/>
    <w:bookmarkStart w:id="28" w:name="conclusion"/>
    <w:p>
      <w:pPr>
        <w:pStyle w:val="Heading2"/>
      </w:pPr>
      <w:r>
        <w:t xml:space="preserve">Conclusion</w:t>
      </w:r>
    </w:p>
    <w:p>
      <w:pPr>
        <w:pStyle w:val="FirstParagraph"/>
      </w:pPr>
      <w:r>
        <w:t xml:space="preserve">This Marketing Plan positions School Counselor services as a culturally rooted, scalable solution for Pakistan Karachi. By addressing systemic gaps through hyper-localized tactics—from Urdu social media campaigns to district-specific workshops—we will build trust where it matters most: in Karachi’s classrooms and homes. Investing in School Counselors isn’t merely an educational upgrade; it’s an investment in the mental resilience of Pakistan’s next generation, starting right here in Karachi. As education transforms across Pakistan, our focus remains steadfast: empowering schools to nurture well-rounded students who thrive within their communities.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Karachi, Pakistan</dc:title>
  <dc:creator/>
  <dc:language>en</dc:language>
  <cp:keywords/>
  <dcterms:created xsi:type="dcterms:W3CDTF">2026-07-24T00:27:25Z</dcterms:created>
  <dcterms:modified xsi:type="dcterms:W3CDTF">2026-07-24T00:27:25Z</dcterms:modified>
</cp:coreProperties>
</file>

<file path=docProps/custom.xml><?xml version="1.0" encoding="utf-8"?>
<Properties xmlns="http://schemas.openxmlformats.org/officeDocument/2006/custom-properties" xmlns:vt="http://schemas.openxmlformats.org/officeDocument/2006/docPropsVTypes"/>
</file>