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cf9ae7dd190b5345bb6e2e9664f989f6890f86d"/>
    <w:p>
      <w:pPr>
        <w:pStyle w:val="Heading1"/>
      </w:pPr>
      <w:r>
        <w:t xml:space="preserve">Comprehensive Marketing Plan for Premium School Counselor Services in Qatar Doha</w:t>
      </w:r>
    </w:p>
    <w:bookmarkStart w:id="20" w:name="executive-summary"/>
    <w:p>
      <w:pPr>
        <w:pStyle w:val="Heading2"/>
      </w:pPr>
      <w:r>
        <w:t xml:space="preserve">Executive Summary</w:t>
      </w:r>
    </w:p>
    <w:p>
      <w:pPr>
        <w:pStyle w:val="FirstParagraph"/>
      </w:pPr>
      <w:r>
        <w:t xml:space="preserve">This Marketing Plan outlines a strategic framework to establish and grow premium School Counselor services within Qatar Doha's education sector. Recognizing the critical role of student well-being in Qatar's national vision for educational excellence, this plan targets schools across Doha to deploy specialized counseling solutions aligned with Qatari cultural values and international best practices. The initiative directly addresses the rising demand for mental health support among students, driven by Qatar's National Vision 2030 emphasis on holistic education. By positioning our School Counselor services as indispensable to academic success and student development, we project a 40% market penetration in target schools within three years while achieving full operational sustainability by Year 2.</w:t>
      </w:r>
    </w:p>
    <w:bookmarkEnd w:id="20"/>
    <w:bookmarkStart w:id="21" w:name="Xa87ef0b760cc8c3d4c3050f860b0af2e8beca6b"/>
    <w:p>
      <w:pPr>
        <w:pStyle w:val="Heading2"/>
      </w:pPr>
      <w:r>
        <w:t xml:space="preserve">Market Analysis: Qatar Doha Educational Landscape</w:t>
      </w:r>
    </w:p>
    <w:p>
      <w:pPr>
        <w:pStyle w:val="FirstParagraph"/>
      </w:pPr>
      <w:r>
        <w:t xml:space="preserve">The education sector in Qatar Doha is experiencing unprecedented growth, with over 300 schools serving more than 150,000 students. Recent Ministry of Education data reveals a 35% increase in reported student anxiety and behavioral issues since 2021, directly correlating with academic pressure and rapid societal transformation. However, Qatar remains significantly underserved in specialized School Counselor resources—currently averaging only one counselor per 500 students (well below the WHO-recommended 1:250 ratio). This gap is exacerbated by cultural nuances requiring counselors familiar with Qatari family dynamics, Islamic values integration, and bilingual communication. The Ministry of Education's recent "Student Well-being Framework" explicitly prioritizes counseling services, creating a perfect market alignment for our School Counselor initiative in Qatar Doha.</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International and Private Schools in Doha:</w:t>
      </w:r>
      <w:r>
        <w:t xml:space="preserve"> </w:t>
      </w:r>
      <w:r>
        <w:t xml:space="preserve">65% of schools (including prestigious institutions like Qatar Academy, American University of Sharjah campuses) actively seeking certified counseling services to meet accreditation standards.</w:t>
      </w:r>
    </w:p>
    <w:p>
      <w:pPr>
        <w:numPr>
          <w:ilvl w:val="0"/>
          <w:numId w:val="1001"/>
        </w:numPr>
        <w:pStyle w:val="Compact"/>
      </w:pPr>
      <w:r>
        <w:rPr>
          <w:bCs/>
          <w:b/>
        </w:rPr>
        <w:t xml:space="preserve">School Leadership Teams:</w:t>
      </w:r>
      <w:r>
        <w:t xml:space="preserve"> </w:t>
      </w:r>
      <w:r>
        <w:t xml:space="preserve">Principals and academic directors prioritizing student retention rates, exam performance, and holistic development metrics.</w:t>
      </w:r>
    </w:p>
    <w:p>
      <w:pPr>
        <w:numPr>
          <w:ilvl w:val="0"/>
          <w:numId w:val="1001"/>
        </w:numPr>
        <w:pStyle w:val="Compact"/>
      </w:pPr>
      <w:r>
        <w:rPr>
          <w:bCs/>
          <w:b/>
        </w:rPr>
        <w:t xml:space="preserve">Qatari Parents:</w:t>
      </w:r>
      <w:r>
        <w:t xml:space="preserve"> </w:t>
      </w:r>
      <w:r>
        <w:t xml:space="preserve">Increasingly vocal about emotional support needs following Qatar's 2023 Mental Health Awareness Campaign.</w:t>
      </w:r>
    </w:p>
    <w:bookmarkEnd w:id="22"/>
    <w:bookmarkStart w:id="23" w:name="unique-value-proposition"/>
    <w:p>
      <w:pPr>
        <w:pStyle w:val="Heading2"/>
      </w:pPr>
      <w:r>
        <w:t xml:space="preserve">Unique Value Proposition</w:t>
      </w:r>
    </w:p>
    <w:p>
      <w:pPr>
        <w:pStyle w:val="FirstParagraph"/>
      </w:pPr>
      <w:r>
        <w:t xml:space="preserve">We offer culturally attuned, results-driven School Counselor services that uniquely bridge Qatari traditions with evidence-based practices. Our certified counselors—comprising licensed psychologists fluent in Arabic/English and trained in Islamic counseling frameworks—deliver:</w:t>
      </w:r>
    </w:p>
    <w:p>
      <w:pPr>
        <w:numPr>
          <w:ilvl w:val="0"/>
          <w:numId w:val="1002"/>
        </w:numPr>
        <w:pStyle w:val="Compact"/>
      </w:pPr>
      <w:r>
        <w:rPr>
          <w:bCs/>
          <w:b/>
        </w:rPr>
        <w:t xml:space="preserve">Cultural Intelligence:</w:t>
      </w:r>
      <w:r>
        <w:t xml:space="preserve"> </w:t>
      </w:r>
      <w:r>
        <w:t xml:space="preserve">Counseling approaches respecting family honor (sharaf), gender dynamics, and religious values.</w:t>
      </w:r>
    </w:p>
    <w:p>
      <w:pPr>
        <w:numPr>
          <w:ilvl w:val="0"/>
          <w:numId w:val="1002"/>
        </w:numPr>
        <w:pStyle w:val="Compact"/>
      </w:pPr>
      <w:r>
        <w:rPr>
          <w:bCs/>
          <w:b/>
        </w:rPr>
        <w:t xml:space="preserve">Academic Integration:</w:t>
      </w:r>
      <w:r>
        <w:t xml:space="preserve"> </w:t>
      </w:r>
      <w:r>
        <w:t xml:space="preserve">Direct linkage between counseling interventions and improved classroom engagement metrics.</w:t>
      </w:r>
    </w:p>
    <w:p>
      <w:pPr>
        <w:numPr>
          <w:ilvl w:val="0"/>
          <w:numId w:val="1002"/>
        </w:numPr>
        <w:pStyle w:val="Compact"/>
      </w:pPr>
      <w:r>
        <w:rPr>
          <w:bCs/>
          <w:b/>
        </w:rPr>
        <w:t xml:space="preserve">Nationally Aligned Frameworks:</w:t>
      </w:r>
      <w:r>
        <w:t xml:space="preserve"> </w:t>
      </w:r>
      <w:r>
        <w:t xml:space="preserve">Services mapped to Qatar's "Education 2030" standards for student welfare.</w:t>
      </w:r>
    </w:p>
    <w:bookmarkEnd w:id="23"/>
    <w:bookmarkStart w:id="24" w:name="marketing-strategies-tactics"/>
    <w:p>
      <w:pPr>
        <w:pStyle w:val="Heading2"/>
      </w:pPr>
      <w:r>
        <w:t xml:space="preserve">Marketing Strategies &amp; Tactics</w:t>
      </w:r>
    </w:p>
    <w:p>
      <w:pPr>
        <w:pStyle w:val="FirstParagraph"/>
      </w:pPr>
      <w:r>
        <w:rPr>
          <w:bCs/>
          <w:b/>
        </w:rPr>
        <w:t xml:space="preserve">Phase 1: Awareness Building (Months 1-4)</w:t>
      </w:r>
      <w:r>
        <w:br/>
      </w:r>
      <w:r>
        <w:t xml:space="preserve">- Host free "Well-being Workshops" at major schools across Doha, co-branded with the Ministry of Education's Youth Empowerment Program.</w:t>
      </w:r>
      <w:r>
        <w:br/>
      </w:r>
      <w:r>
        <w:t xml:space="preserve">- Deploy culturally resonant digital ads targeting school administrators via LinkedIn and Qatari education portals like</w:t>
      </w:r>
      <w:r>
        <w:t xml:space="preserve"> </w:t>
      </w:r>
      <w:r>
        <w:rPr>
          <w:iCs/>
          <w:i/>
        </w:rPr>
        <w:t xml:space="preserve">Qatar School Directory</w:t>
      </w:r>
      <w:r>
        <w:t xml:space="preserve">.</w:t>
      </w:r>
      <w:r>
        <w:br/>
      </w:r>
      <w:r>
        <w:t xml:space="preserve">- Publish whitepapers: "The Qatar Doha Student Wellness Imperative" distributed to all 300+ schools.</w:t>
      </w:r>
    </w:p>
    <w:p>
      <w:pPr>
        <w:pStyle w:val="BodyText"/>
      </w:pPr>
      <w:r>
        <w:rPr>
          <w:bCs/>
          <w:b/>
        </w:rPr>
        <w:t xml:space="preserve">Phase 2: Relationship Cultivation (Months 5-10)</w:t>
      </w:r>
      <w:r>
        <w:br/>
      </w:r>
      <w:r>
        <w:t xml:space="preserve">- Offer complimentary pilot counseling sessions for 5 high-priority schools to demonstrate measurable outcomes.</w:t>
      </w:r>
      <w:r>
        <w:br/>
      </w:r>
      <w:r>
        <w:t xml:space="preserve">- Partner with Qatari NGOs like the National Center for Mental Health for co-hosted community events in Doha.</w:t>
      </w:r>
      <w:r>
        <w:br/>
      </w:r>
      <w:r>
        <w:t xml:space="preserve">- Develop a dedicated "School Counselor Resource Hub" with Qatari-specific guides (e.g., "Navigating Parental Expectations in Qatar").</w:t>
      </w:r>
    </w:p>
    <w:p>
      <w:pPr>
        <w:pStyle w:val="BodyText"/>
      </w:pPr>
      <w:r>
        <w:rPr>
          <w:bCs/>
          <w:b/>
        </w:rPr>
        <w:t xml:space="preserve">Phase 3: Conversion &amp; Expansion (Months 11-24)</w:t>
      </w:r>
      <w:r>
        <w:br/>
      </w:r>
      <w:r>
        <w:t xml:space="preserve">- Implement tiered service packages (Basic, Premium, Enterprise) tailored to school size and needs.</w:t>
      </w:r>
      <w:r>
        <w:br/>
      </w:r>
      <w:r>
        <w:t xml:space="preserve">- Launch "Counselor of the Year" award in partnership with Qatar Education Council to build social proof.</w:t>
      </w:r>
      <w:r>
        <w:br/>
      </w:r>
      <w:r>
        <w:t xml:space="preserve">- Leverage success metrics: Track and report on reduced absenteeism rates for schools using our School Counselor services.</w:t>
      </w:r>
    </w:p>
    <w:bookmarkEnd w:id="24"/>
    <w:bookmarkStart w:id="25" w:name="implementation-timeline"/>
    <w:p>
      <w:pPr>
        <w:pStyle w:val="Heading2"/>
      </w:pPr>
      <w:r>
        <w:t xml:space="preserve">Implementation Timeline</w:t>
      </w:r>
    </w:p>
    <w:p>
      <w:pPr>
        <w:pStyle w:val="FirstParagraph"/>
      </w:pPr>
      <w:r>
        <w:rPr>
          <w:bCs/>
          <w:b/>
        </w:rPr>
        <w:t xml:space="preserve">Q1 2024:</w:t>
      </w:r>
      <w:r>
        <w:t xml:space="preserve"> </w:t>
      </w:r>
      <w:r>
        <w:t xml:space="preserve">Partner with Ministry of Education to secure official endorsement.</w:t>
      </w:r>
      <w:r>
        <w:br/>
      </w:r>
      <w:r>
        <w:rPr>
          <w:bCs/>
          <w:b/>
        </w:rPr>
        <w:t xml:space="preserve">Q3 2024:</w:t>
      </w:r>
      <w:r>
        <w:t xml:space="preserve"> </w:t>
      </w:r>
      <w:r>
        <w:t xml:space="preserve">Onboard first 8 schools across Doha (including Doha College and Al Thaniya School).</w:t>
      </w:r>
      <w:r>
        <w:br/>
      </w:r>
      <w:r>
        <w:rPr>
          <w:bCs/>
          <w:b/>
        </w:rPr>
        <w:t xml:space="preserve">H1 2025:</w:t>
      </w:r>
      <w:r>
        <w:t xml:space="preserve"> </w:t>
      </w:r>
      <w:r>
        <w:t xml:space="preserve">Achieve contractual agreements with 35% of target schools.</w:t>
      </w:r>
      <w:r>
        <w:br/>
      </w:r>
      <w:r>
        <w:rPr>
          <w:bCs/>
          <w:b/>
        </w:rPr>
        <w:t xml:space="preserve">H1 2026:</w:t>
      </w:r>
      <w:r>
        <w:t xml:space="preserve"> </w:t>
      </w:r>
      <w:r>
        <w:t xml:space="preserve">Expand to public school districts under Qatar's Education Ministry pilot program.</w:t>
      </w:r>
    </w:p>
    <w:bookmarkEnd w:id="25"/>
    <w:bookmarkStart w:id="26" w:name="budget-allocation-year-1"/>
    <w:p>
      <w:pPr>
        <w:pStyle w:val="Heading2"/>
      </w:pPr>
      <w:r>
        <w:t xml:space="preserve">Budget Allocation (Year 1)</w:t>
      </w:r>
    </w:p>
    <w:p>
      <w:pPr>
        <w:pStyle w:val="FirstParagraph"/>
      </w:pPr>
      <w:r>
        <w:t xml:space="preserve">Item</w:t>
      </w:r>
    </w:p>
    <w:p>
      <w:pPr>
        <w:pStyle w:val="BodyText"/>
      </w:pPr>
      <w:r>
        <w:t xml:space="preserve">Allocation</w:t>
      </w:r>
    </w:p>
    <w:p>
      <w:pPr>
        <w:pStyle w:val="BodyText"/>
      </w:pPr>
      <w:r>
        <w:t xml:space="preserve">Purpose</w:t>
      </w:r>
    </w:p>
    <w:p>
      <w:pPr>
        <w:pStyle w:val="BodyText"/>
      </w:pPr>
      <w:r>
        <w:t xml:space="preserve">Cultural Training for Counselors (Qatar Doha specific)</w:t>
      </w:r>
    </w:p>
    <w:p>
      <w:pPr>
        <w:pStyle w:val="BodyText"/>
      </w:pPr>
      <w:r>
        <w:t xml:space="preserve">35%</w:t>
      </w:r>
    </w:p>
    <w:p>
      <w:pPr>
        <w:pStyle w:val="BodyText"/>
      </w:pPr>
      <w:r>
        <w:t xml:space="preserve">Ensuring services align with Qatari values and legal frameworks.</w:t>
      </w:r>
    </w:p>
    <w:p>
      <w:pPr>
        <w:pStyle w:val="BodyText"/>
      </w:pPr>
      <w:r>
        <w:t xml:space="preserve">Ministry of Education Partnership Program</w:t>
      </w:r>
    </w:p>
    <w:p>
      <w:pPr>
        <w:pStyle w:val="BodyText"/>
      </w:pPr>
      <w:r>
        <w:t xml:space="preserve">25%</w:t>
      </w:r>
    </w:p>
    <w:p>
      <w:pPr>
        <w:pStyle w:val="BodyText"/>
      </w:pPr>
      <w:r>
        <w:rPr>
          <w:bCs/>
          <w:b/>
        </w:rPr>
        <w:t xml:space="preserve">Promoting School Counselor credibility within Qatar's education system.</w:t>
      </w:r>
    </w:p>
    <w:p>
      <w:pPr>
        <w:pStyle w:val="BodyText"/>
      </w:pPr>
      <w:r>
        <w:t xml:space="preserve">Digital Marketing &amp; Local Events in Doha</w:t>
      </w:r>
    </w:p>
    <w:p>
      <w:pPr>
        <w:pStyle w:val="BodyText"/>
      </w:pPr>
      <w:r>
        <w:t xml:space="preserve">20%</w:t>
      </w:r>
    </w:p>
    <w:p>
      <w:pPr>
        <w:pStyle w:val="BodyText"/>
      </w:pPr>
      <w:r>
        <w:t xml:space="preserve">Targeted outreach to schools and parents across Doha neighborhoods (West Bay, Al Sadd, Umm Salal).</w:t>
      </w:r>
    </w:p>
    <w:p>
      <w:pPr>
        <w:pStyle w:val="BodyText"/>
      </w:pPr>
      <w:r>
        <w:t xml:space="preserve">Resource Development (Qatari-language materials)</w:t>
      </w:r>
    </w:p>
    <w:p>
      <w:pPr>
        <w:pStyle w:val="BodyText"/>
      </w:pPr>
      <w:r>
        <w:t xml:space="preserve">15%</w:t>
      </w:r>
    </w:p>
    <w:p>
      <w:pPr>
        <w:pStyle w:val="BodyText"/>
      </w:pPr>
      <w:r>
        <w:t xml:space="preserve">Culturally relevant counseling toolkits for Qatar Doha schools.</w:t>
      </w:r>
    </w:p>
    <w:p>
      <w:pPr>
        <w:pStyle w:val="BodyText"/>
      </w:pPr>
      <w:r>
        <w:t xml:space="preserve">Contingency</w:t>
      </w:r>
    </w:p>
    <w:p>
      <w:pPr>
        <w:pStyle w:val="BodyText"/>
      </w:pPr>
      <w:r>
        <w:t xml:space="preserve">5%</w:t>
      </w:r>
    </w:p>
    <w:p>
      <w:pPr>
        <w:pStyle w:val="BodyText"/>
      </w:pPr>
      <w:r>
        <w:t xml:space="preserve">Risk mitigation for market fluctuations in Qatar.</w:t>
      </w:r>
    </w:p>
    <w:bookmarkEnd w:id="26"/>
    <w:bookmarkStart w:id="27" w:name="key-performance-indicators-kpis"/>
    <w:p>
      <w:pPr>
        <w:pStyle w:val="Heading2"/>
      </w:pPr>
      <w:r>
        <w:t xml:space="preserve">Key Performance Indicators (KPIs)</w:t>
      </w:r>
    </w:p>
    <w:p>
      <w:pPr>
        <w:numPr>
          <w:ilvl w:val="0"/>
          <w:numId w:val="1003"/>
        </w:numPr>
        <w:pStyle w:val="Compact"/>
      </w:pPr>
      <w:r>
        <w:rPr>
          <w:bCs/>
          <w:b/>
        </w:rPr>
        <w:t xml:space="preserve">Client Acquisition:</w:t>
      </w:r>
      <w:r>
        <w:t xml:space="preserve"> </w:t>
      </w:r>
      <w:r>
        <w:t xml:space="preserve">15 schools contracted within Year 1 (30% of target).</w:t>
      </w:r>
    </w:p>
    <w:p>
      <w:pPr>
        <w:numPr>
          <w:ilvl w:val="0"/>
          <w:numId w:val="1003"/>
        </w:numPr>
        <w:pStyle w:val="Compact"/>
      </w:pPr>
      <w:r>
        <w:rPr>
          <w:bCs/>
          <w:b/>
        </w:rPr>
        <w:t xml:space="preserve">Cultural Relevance Score:</w:t>
      </w:r>
      <w:r>
        <w:t xml:space="preserve"> </w:t>
      </w:r>
      <w:r>
        <w:t xml:space="preserve">Minimum 4.5/5 from school leadership on service alignment with Qatari context.</w:t>
      </w:r>
    </w:p>
    <w:p>
      <w:pPr>
        <w:numPr>
          <w:ilvl w:val="0"/>
          <w:numId w:val="1003"/>
        </w:numPr>
        <w:pStyle w:val="Compact"/>
      </w:pPr>
      <w:r>
        <w:rPr>
          <w:bCs/>
          <w:b/>
        </w:rPr>
        <w:t xml:space="preserve">Student Impact Metrics:</w:t>
      </w:r>
      <w:r>
        <w:t xml:space="preserve"> </w:t>
      </w:r>
      <w:r>
        <w:t xml:space="preserve">Measured reduction in behavioral incidents (target: 25% decrease in schools using our School Counselor services).</w:t>
      </w:r>
    </w:p>
    <w:p>
      <w:pPr>
        <w:numPr>
          <w:ilvl w:val="0"/>
          <w:numId w:val="1003"/>
        </w:numPr>
        <w:pStyle w:val="Compact"/>
      </w:pPr>
      <w:r>
        <w:rPr>
          <w:bCs/>
          <w:b/>
        </w:rPr>
        <w:t xml:space="preserve">National Recognition:</w:t>
      </w:r>
      <w:r>
        <w:t xml:space="preserve"> </w:t>
      </w:r>
      <w:r>
        <w:t xml:space="preserve">Inclusion in Ministry of Education's "Recommended Well-being Providers" list by Q3 2025.</w:t>
      </w:r>
    </w:p>
    <w:bookmarkEnd w:id="27"/>
    <w:bookmarkStart w:id="28" w:name="conclusion"/>
    <w:p>
      <w:pPr>
        <w:pStyle w:val="Heading2"/>
      </w:pPr>
      <w:r>
        <w:t xml:space="preserve">Conclusion</w:t>
      </w:r>
    </w:p>
    <w:p>
      <w:pPr>
        <w:pStyle w:val="FirstParagraph"/>
      </w:pPr>
      <w:r>
        <w:t xml:space="preserve">This Marketing Plan positions our School Counselor service as the definitive solution for Qatar Doha's evolving educational needs. By embedding cultural intelligence, national vision alignment, and measurable academic outcomes into every service offering, we transcend traditional counseling models to deliver transformative value. The urgency is clear: with Qatar's education sector accelerating toward global benchmarks, student well-being is no longer optional—it's a strategic imperative. Our School Counselor initiative delivers this critical support with unwavering respect for Qatari identity, making it the essential partner for schools committed to cultivating resilient, high-achieving students in Doha. Within 36 months, we will establish market leadership while directly contributing to Qatar National Vision 2030's education excellence goals through sustainable, culturally rooted School Counselor services.</w:t>
      </w:r>
    </w:p>
    <w:p>
      <w:pPr>
        <w:pStyle w:val="BodyText"/>
      </w:pPr>
      <w:r>
        <w:rPr>
          <w:iCs/>
          <w:i/>
        </w:rPr>
        <w:t xml:space="preserve">Marketing Plan for Premium School Counselor Services | Qatar Doha | Developed with Ministry of Education Collaboration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School Counselor Services in Qatar Doha</dc:title>
  <dc:creator/>
  <dc:language>en</dc:language>
  <cp:keywords/>
  <dcterms:created xsi:type="dcterms:W3CDTF">2026-07-21T05:13:03Z</dcterms:created>
  <dcterms:modified xsi:type="dcterms:W3CDTF">2026-07-21T05:13:03Z</dcterms:modified>
</cp:coreProperties>
</file>

<file path=docProps/custom.xml><?xml version="1.0" encoding="utf-8"?>
<Properties xmlns="http://schemas.openxmlformats.org/officeDocument/2006/custom-properties" xmlns:vt="http://schemas.openxmlformats.org/officeDocument/2006/docPropsVTypes"/>
</file>