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744d9cb317ace61ea7337e5e30bbb2a924d6b0b"/>
    <w:p>
      <w:pPr>
        <w:pStyle w:val="Heading1"/>
      </w:pPr>
      <w:r>
        <w:t xml:space="preserve">Comprehensive Marketing Plan for School Counselor Services in Jeddah, Saudi Arabia</w:t>
      </w:r>
    </w:p>
    <w:bookmarkStart w:id="20" w:name="executive-summary"/>
    <w:p>
      <w:pPr>
        <w:pStyle w:val="Heading2"/>
      </w:pPr>
      <w:r>
        <w:t xml:space="preserve">1. Executive Summary</w:t>
      </w:r>
    </w:p>
    <w:p>
      <w:pPr>
        <w:pStyle w:val="FirstParagraph"/>
      </w:pPr>
      <w:r>
        <w:t xml:space="preserve">This Marketing Plan outlines a strategic approach to position certified School Counselors as indispensable assets within educational institutions across Jeddah, Saudi Arabia. As part of the Kingdom's Vision 2030 initiatives emphasizing educational excellence and student well-being, our plan targets schools seeking to enhance their counseling services. The core objective is to establish a premier School Counselor service provider in Jeddah that aligns with Saudi cultural values and national education goals. By addressing critical gaps in emotional support systems, we aim to capture 35% market share among private and international schools in Jeddah within three years while driving measurable improvements in student mental health metrics.</w:t>
      </w:r>
    </w:p>
    <w:bookmarkEnd w:id="20"/>
    <w:bookmarkStart w:id="21" w:name="Xc383672b23287cfb232f8e82cdd34e8434d0433"/>
    <w:p>
      <w:pPr>
        <w:pStyle w:val="Heading2"/>
      </w:pPr>
      <w:r>
        <w:t xml:space="preserve">2. Market Analysis: School Counseling Landscape in Saudi Arabia Jeddah</w:t>
      </w:r>
    </w:p>
    <w:p>
      <w:pPr>
        <w:pStyle w:val="FirstParagraph"/>
      </w:pPr>
      <w:r>
        <w:t xml:space="preserve">The educational sector in Saudi Arabia, particularly Jeddah as the nation's second-largest city and major hub for international schools, faces growing demand for specialized student support services. Recent Ministry of Education reports indicate only 40% of K-12 institutions have formal counseling structures, with severe shortages in qualified School Counselors—averaging one counselor per 500 students nationally versus the recommended 1:250 ratio. In Jeddah alone, the rapid expansion of over 120 international and private schools since 2018 has intensified demand for culturally competent counseling services that respect Islamic values and Saudi traditions. Key drivers include rising youth mental health challenges (reported as a top concern in 78% of school surveys by the Saudi Ministry of Education), parent expectations for holistic education, and alignment with Vision 2030's focus on human development.</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Targets:</w:t>
      </w:r>
      <w:r>
        <w:t xml:space="preserve"> </w:t>
      </w:r>
      <w:r>
        <w:t xml:space="preserve">Private &amp; International Schools in Jeddah (e.g., American International School Jeddah, Al Faisal School, British International School) prioritizing student well-being programs.</w:t>
      </w:r>
    </w:p>
    <w:p>
      <w:pPr>
        <w:numPr>
          <w:ilvl w:val="0"/>
          <w:numId w:val="1001"/>
        </w:numPr>
        <w:pStyle w:val="Compact"/>
      </w:pPr>
      <w:r>
        <w:rPr>
          <w:bCs/>
          <w:b/>
        </w:rPr>
        <w:t xml:space="preserve">Secondary Targets:</w:t>
      </w:r>
      <w:r>
        <w:t xml:space="preserve"> </w:t>
      </w:r>
      <w:r>
        <w:t xml:space="preserve">Parents of K-12 students in affluent neighborhoods (e.g., Al Haram, Al Shemal) actively seeking counseling services for children's emotional development.</w:t>
      </w:r>
    </w:p>
    <w:p>
      <w:pPr>
        <w:numPr>
          <w:ilvl w:val="0"/>
          <w:numId w:val="1001"/>
        </w:numPr>
        <w:pStyle w:val="Compact"/>
      </w:pPr>
      <w:r>
        <w:rPr>
          <w:bCs/>
          <w:b/>
        </w:rPr>
        <w:t xml:space="preserve">Tertiary Targets:</w:t>
      </w:r>
      <w:r>
        <w:t xml:space="preserve"> </w:t>
      </w:r>
      <w:r>
        <w:t xml:space="preserve">Ministry of Education stakeholders and district administrators evaluating standardized counseling frameworks.</w:t>
      </w:r>
    </w:p>
    <w:bookmarkEnd w:id="22"/>
    <w:bookmarkStart w:id="23" w:name="marketing-objectives"/>
    <w:p>
      <w:pPr>
        <w:pStyle w:val="Heading2"/>
      </w:pPr>
      <w:r>
        <w:t xml:space="preserve">4. Marketing Objectives</w:t>
      </w:r>
    </w:p>
    <w:p>
      <w:pPr>
        <w:numPr>
          <w:ilvl w:val="0"/>
          <w:numId w:val="1002"/>
        </w:numPr>
        <w:pStyle w:val="Compact"/>
      </w:pPr>
      <w:r>
        <w:rPr>
          <w:bCs/>
          <w:b/>
        </w:rPr>
        <w:t xml:space="preserve">Short-Term (6-12 months):</w:t>
      </w:r>
      <w:r>
        <w:t xml:space="preserve"> </w:t>
      </w:r>
      <w:r>
        <w:t xml:space="preserve">Secure 15 school contracts in Jeddah, achieving 80% brand recognition among decision-makers in the education sector.</w:t>
      </w:r>
    </w:p>
    <w:p>
      <w:pPr>
        <w:numPr>
          <w:ilvl w:val="0"/>
          <w:numId w:val="1002"/>
        </w:numPr>
        <w:pStyle w:val="Compact"/>
      </w:pPr>
      <w:r>
        <w:rPr>
          <w:bCs/>
          <w:b/>
        </w:rPr>
        <w:t xml:space="preserve">Mid-Term (1-2 years):</w:t>
      </w:r>
      <w:r>
        <w:t xml:space="preserve"> </w:t>
      </w:r>
      <w:r>
        <w:t xml:space="preserve">Expand service reach to cover 30+ schools, reduce identified student anxiety rates by 25% through implemented programs.</w:t>
      </w:r>
    </w:p>
    <w:p>
      <w:pPr>
        <w:numPr>
          <w:ilvl w:val="0"/>
          <w:numId w:val="1002"/>
        </w:numPr>
        <w:pStyle w:val="Compact"/>
      </w:pPr>
      <w:r>
        <w:rPr>
          <w:bCs/>
          <w:b/>
        </w:rPr>
        <w:t xml:space="preserve">Long-Term (3 years):</w:t>
      </w:r>
      <w:r>
        <w:t xml:space="preserve"> </w:t>
      </w:r>
      <w:r>
        <w:t xml:space="preserve">Establish the most trusted School Counselor provider in Saudi Arabia Jeddah, influencing national counseling standards and generating AED 12 million in annual revenue.</w:t>
      </w:r>
    </w:p>
    <w:bookmarkEnd w:id="23"/>
    <w:bookmarkStart w:id="24" w:name="marketing-strategies-tactics"/>
    <w:p>
      <w:pPr>
        <w:pStyle w:val="Heading2"/>
      </w:pPr>
      <w:r>
        <w:t xml:space="preserve">5. Marketing Strategies &amp; Tactics</w:t>
      </w:r>
    </w:p>
    <w:p>
      <w:pPr>
        <w:pStyle w:val="FirstParagraph"/>
      </w:pPr>
      <w:r>
        <w:rPr>
          <w:bCs/>
          <w:b/>
        </w:rPr>
        <w:t xml:space="preserve">Cultural Integration Strategy:</w:t>
      </w:r>
      <w:r>
        <w:t xml:space="preserve"> </w:t>
      </w:r>
      <w:r>
        <w:t xml:space="preserve">All services will be developed with strict adherence to Saudi cultural norms and Islamic principles, featuring female counselors for girls' schools and male counselors for boys' schools where required. Programs will integrate Quranic teachings on emotional resilience and align with Saudi Arabia's National Mental Health Strategy.</w:t>
      </w:r>
    </w:p>
    <w:p>
      <w:pPr>
        <w:pStyle w:val="BodyText"/>
      </w:pPr>
      <w:r>
        <w:rPr>
          <w:bCs/>
          <w:b/>
        </w:rPr>
        <w:t xml:space="preserve">Digital &amp; Community Engagement:</w:t>
      </w:r>
    </w:p>
    <w:p>
      <w:pPr>
        <w:numPr>
          <w:ilvl w:val="0"/>
          <w:numId w:val="1003"/>
        </w:numPr>
        <w:pStyle w:val="Compact"/>
      </w:pPr>
      <w:r>
        <w:t xml:space="preserve">Launch a Jeddah-specific Arabic/English website highlighting case studies from local schools, featuring testimonials from Saudi education leaders.</w:t>
      </w:r>
    </w:p>
    <w:p>
      <w:pPr>
        <w:numPr>
          <w:ilvl w:val="0"/>
          <w:numId w:val="1003"/>
        </w:numPr>
        <w:pStyle w:val="Compact"/>
      </w:pPr>
      <w:r>
        <w:t xml:space="preserve">Host quarterly "Student Well-being Seminars" at prominent Jeddah venues (e.g., King Abdullah Financial District) co-sponsored with the Saudi Education Ministry and Al-Azhar University.</w:t>
      </w:r>
    </w:p>
    <w:p>
      <w:pPr>
        <w:numPr>
          <w:ilvl w:val="0"/>
          <w:numId w:val="1003"/>
        </w:numPr>
        <w:pStyle w:val="Compact"/>
      </w:pPr>
      <w:r>
        <w:t xml:space="preserve">Develop a targeted LinkedIn and Instagram campaign showcasing School Counselor impact in Jeddah schools, using hashtags #JeddahCounselors #SaudiStudentWellness.</w:t>
      </w:r>
    </w:p>
    <w:p>
      <w:pPr>
        <w:pStyle w:val="FirstParagraph"/>
      </w:pPr>
      <w:r>
        <w:rPr>
          <w:bCs/>
          <w:b/>
        </w:rPr>
        <w:t xml:space="preserve">Partnership Development:</w:t>
      </w:r>
    </w:p>
    <w:p>
      <w:pPr>
        <w:numPr>
          <w:ilvl w:val="0"/>
          <w:numId w:val="1004"/>
        </w:numPr>
        <w:pStyle w:val="Compact"/>
      </w:pPr>
      <w:r>
        <w:t xml:space="preserve">Cultivate strategic alliances with key institutions like King Abdulaziz University's Counseling Department and Jeddah Chamber of Commerce for referrals.</w:t>
      </w:r>
    </w:p>
    <w:p>
      <w:pPr>
        <w:numPr>
          <w:ilvl w:val="0"/>
          <w:numId w:val="1004"/>
        </w:numPr>
        <w:pStyle w:val="Compact"/>
      </w:pPr>
      <w:r>
        <w:t xml:space="preserve">Create a "School Counselor Certification Program" in partnership with Saudi Ministry of Education, offering accredited training for local professionals to build capacity within the Kingdom.</w:t>
      </w:r>
    </w:p>
    <w:p>
      <w:pPr>
        <w:pStyle w:val="FirstParagraph"/>
      </w:pPr>
      <w:r>
        <w:rPr>
          <w:bCs/>
          <w:b/>
        </w:rPr>
        <w:t xml:space="preserve">Value Proposition:</w:t>
      </w:r>
      <w:r>
        <w:t xml:space="preserve"> </w:t>
      </w:r>
      <w:r>
        <w:t xml:space="preserve">Our School Counselor service delivers culturally attuned, results-driven support that directly contributes to schools' academic excellence and student retention metrics—proven through our pilot program at Jeddah International Academy where student absenteeism decreased by 32% in six months.</w:t>
      </w:r>
    </w:p>
    <w:bookmarkEnd w:id="24"/>
    <w:bookmarkStart w:id="25" w:name="budget-overview"/>
    <w:p>
      <w:pPr>
        <w:pStyle w:val="Heading2"/>
      </w:pPr>
      <w:r>
        <w:t xml:space="preserve">6. Budget Overview</w:t>
      </w:r>
    </w:p>
    <w:p>
      <w:pPr>
        <w:pStyle w:val="FirstParagraph"/>
      </w:pPr>
      <w:r>
        <w:t xml:space="preserve">Initial investment: SAR 1.8 million (Year 1). Allocation includes:</w:t>
      </w:r>
    </w:p>
    <w:p>
      <w:pPr>
        <w:numPr>
          <w:ilvl w:val="0"/>
          <w:numId w:val="1005"/>
        </w:numPr>
        <w:pStyle w:val="Compact"/>
      </w:pPr>
      <w:r>
        <w:t xml:space="preserve">Marketing &amp; Branding (40%): Digital campaigns, cultural content development, seminar logistics.</w:t>
      </w:r>
    </w:p>
    <w:p>
      <w:pPr>
        <w:numPr>
          <w:ilvl w:val="0"/>
          <w:numId w:val="1005"/>
        </w:numPr>
        <w:pStyle w:val="Compact"/>
      </w:pPr>
      <w:r>
        <w:t xml:space="preserve">Talent Acquisition (35%): Hiring certified School Counselors with Saudi experience; competitive salaries aligned with local market standards.</w:t>
      </w:r>
    </w:p>
    <w:p>
      <w:pPr>
        <w:numPr>
          <w:ilvl w:val="0"/>
          <w:numId w:val="1005"/>
        </w:numPr>
        <w:pStyle w:val="Compact"/>
      </w:pPr>
      <w:r>
        <w:t xml:space="preserve">Partnership Development (15%): Ministry of Education collaboration fees, training program costs.</w:t>
      </w:r>
    </w:p>
    <w:p>
      <w:pPr>
        <w:numPr>
          <w:ilvl w:val="0"/>
          <w:numId w:val="1005"/>
        </w:numPr>
        <w:pStyle w:val="Compact"/>
      </w:pPr>
      <w:r>
        <w:t xml:space="preserve">Evaluation &amp; Tech (10%): Student outcome tracking software customized for Jeddah schools.</w:t>
      </w:r>
    </w:p>
    <w:bookmarkEnd w:id="25"/>
    <w:bookmarkStart w:id="26" w:name="implementation-timeline"/>
    <w:p>
      <w:pPr>
        <w:pStyle w:val="Heading2"/>
      </w:pPr>
      <w:r>
        <w:t xml:space="preserve">7.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Cultural training for counselors; Ministry of Education partnership proposal; Website launch.</w:t>
      </w:r>
    </w:p>
    <w:p>
      <w:pPr>
        <w:pStyle w:val="BodyText"/>
      </w:pPr>
      <w:r>
        <w:t xml:space="preserve">Q2 2024</w:t>
      </w:r>
    </w:p>
    <w:p>
      <w:pPr>
        <w:pStyle w:val="BodyText"/>
      </w:pPr>
      <w:r>
        <w:t xml:space="preserve">First Jeddah seminar series; Pilot program with 3 schools (e.g., Al-Madinah International School).</w:t>
      </w:r>
    </w:p>
    <w:p>
      <w:pPr>
        <w:pStyle w:val="BodyText"/>
      </w:pPr>
      <w:r>
        <w:t xml:space="preserve">Q3 2024</w:t>
      </w:r>
    </w:p>
    <w:p>
      <w:pPr>
        <w:pStyle w:val="BodyText"/>
      </w:pPr>
      <w:r>
        <w:t xml:space="preserve">Full-scale marketing campaign; First certification workshop.</w:t>
      </w:r>
    </w:p>
    <w:p>
      <w:pPr>
        <w:pStyle w:val="BodyText"/>
      </w:pPr>
      <w:r>
        <w:t xml:space="preserve">Q4 2024</w:t>
      </w:r>
    </w:p>
    <w:p>
      <w:pPr>
        <w:pStyle w:val="BodyText"/>
      </w:pPr>
      <w:r>
        <w:t xml:space="preserve">Negotiate contracts with 10+ schools; Publish Jeddah Student Well-being Report.</w:t>
      </w:r>
    </w:p>
    <w:bookmarkEnd w:id="26"/>
    <w:bookmarkStart w:id="27" w:name="evaluation-metrics"/>
    <w:p>
      <w:pPr>
        <w:pStyle w:val="Heading2"/>
      </w:pPr>
      <w:r>
        <w:t xml:space="preserve">8. Evaluation Metrics</w:t>
      </w:r>
    </w:p>
    <w:p>
      <w:pPr>
        <w:pStyle w:val="FirstParagraph"/>
      </w:pPr>
      <w:r>
        <w:t xml:space="preserve">We will track success through:</w:t>
      </w:r>
    </w:p>
    <w:p>
      <w:pPr>
        <w:numPr>
          <w:ilvl w:val="0"/>
          <w:numId w:val="1006"/>
        </w:numPr>
        <w:pStyle w:val="Compact"/>
      </w:pPr>
      <w:r>
        <w:rPr>
          <w:bCs/>
          <w:b/>
        </w:rPr>
        <w:t xml:space="preserve">Quantitative:</w:t>
      </w:r>
      <w:r>
        <w:t xml:space="preserve"> </w:t>
      </w:r>
      <w:r>
        <w:t xml:space="preserve">Number of schools secured, counselor-to-student ratio improvement in partner institutions, reduction in student behavioral incidents.</w:t>
      </w:r>
    </w:p>
    <w:p>
      <w:pPr>
        <w:numPr>
          <w:ilvl w:val="0"/>
          <w:numId w:val="1006"/>
        </w:numPr>
        <w:pStyle w:val="Compact"/>
      </w:pPr>
      <w:r>
        <w:rPr>
          <w:bCs/>
          <w:b/>
        </w:rPr>
        <w:t xml:space="preserve">Qualitative:</w:t>
      </w:r>
      <w:r>
        <w:t xml:space="preserve"> </w:t>
      </w:r>
      <w:r>
        <w:t xml:space="preserve">Parent and teacher satisfaction scores (via quarterly surveys), Ministry of Education recognition.</w:t>
      </w:r>
    </w:p>
    <w:p>
      <w:pPr>
        <w:numPr>
          <w:ilvl w:val="0"/>
          <w:numId w:val="1006"/>
        </w:numPr>
        <w:pStyle w:val="Compact"/>
      </w:pPr>
      <w:r>
        <w:rPr>
          <w:bCs/>
          <w:b/>
        </w:rPr>
        <w:t xml:space="preserve">Cultural Alignment:</w:t>
      </w:r>
      <w:r>
        <w:t xml:space="preserve"> </w:t>
      </w:r>
      <w:r>
        <w:t xml:space="preserve">Percentage of services incorporating Saudi cultural/religious elements (target: 95%+).</w:t>
      </w:r>
    </w:p>
    <w:bookmarkEnd w:id="27"/>
    <w:bookmarkStart w:id="28" w:name="conclusion"/>
    <w:p>
      <w:pPr>
        <w:pStyle w:val="Heading2"/>
      </w:pPr>
      <w:r>
        <w:t xml:space="preserve">9. Conclusion</w:t>
      </w:r>
    </w:p>
    <w:p>
      <w:pPr>
        <w:pStyle w:val="FirstParagraph"/>
      </w:pPr>
      <w:r>
        <w:t xml:space="preserve">This Marketing Plan positions School Counselor services as a strategic priority for educational excellence in Saudi Arabia Jeddah. By merging cutting-edge counseling methodologies with deep respect for local customs, our approach addresses a critical national need while advancing Vision 2030's human capital development goals. Unlike generic international service providers, our locally adapted model ensures immediate relevance to the Jeddah education ecosystem—from Riyadh to the Red Sea coast, Saudi Arabia's schools now have a culturally attuned partner committed to nurturing resilient, successful students. We are not merely marketing services; we are investing in Saudi Arabia's future leaders through empowered School Counselors who embody both global best practices and local wisdom.</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Counselors in Jeddah, Saudi Arabia</dc:title>
  <dc:creator/>
  <dc:language>en</dc:language>
  <cp:keywords/>
  <dcterms:created xsi:type="dcterms:W3CDTF">2026-07-23T18:20:59Z</dcterms:created>
  <dcterms:modified xsi:type="dcterms:W3CDTF">2026-07-23T18:20:59Z</dcterms:modified>
</cp:coreProperties>
</file>

<file path=docProps/custom.xml><?xml version="1.0" encoding="utf-8"?>
<Properties xmlns="http://schemas.openxmlformats.org/officeDocument/2006/custom-properties" xmlns:vt="http://schemas.openxmlformats.org/officeDocument/2006/docPropsVTypes"/>
</file>