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Singapore</w:t>
      </w:r>
    </w:p>
    <w:bookmarkStart w:id="31" w:name="X4ef6617d24f33fdfdc293598d972037c835bb8c"/>
    <w:p>
      <w:pPr>
        <w:pStyle w:val="Heading1"/>
      </w:pPr>
      <w:r>
        <w:t xml:space="preserve">Marketing Plan for Professional School Counselor Services in the Singapore Education Ecosystem</w:t>
      </w:r>
    </w:p>
    <w:bookmarkStart w:id="20" w:name="executive-summary"/>
    <w:p>
      <w:pPr>
        <w:pStyle w:val="Heading2"/>
      </w:pPr>
      <w:r>
        <w:t xml:space="preserve">Executive Summary</w:t>
      </w:r>
    </w:p>
    <w:p>
      <w:pPr>
        <w:pStyle w:val="FirstParagraph"/>
      </w:pPr>
      <w:r>
        <w:t xml:space="preserve">This comprehensive Marketing Plan outlines a targeted strategy to position and promote professional School Counselor services within the unique educational landscape of Singapore. Recognizing the escalating mental health needs among Singaporean students and the Ministry of Education's (MOE) emphasis on holistic student well-being, this plan focuses on delivering culturally resonant, MOE-aligned counseling solutions. The core objective is to establish School Counselors as indispensable partners in nurturing resilient, academically successful, and emotionally balanced students across Singaporean schools – from government institutions to private and international schools. This document details market analysis, target audience segmentation, strategic pillars, and measurable outcomes specifically tailored for the Singapore context.</w:t>
      </w:r>
    </w:p>
    <w:bookmarkEnd w:id="20"/>
    <w:bookmarkStart w:id="21" w:name="situation-analysis-the-singapore-context"/>
    <w:p>
      <w:pPr>
        <w:pStyle w:val="Heading2"/>
      </w:pPr>
      <w:r>
        <w:t xml:space="preserve">Situation Analysis: The Singapore Context</w:t>
      </w:r>
    </w:p>
    <w:p>
      <w:pPr>
        <w:pStyle w:val="FirstParagraph"/>
      </w:pPr>
      <w:r>
        <w:t xml:space="preserve">Singapore's education system is renowned for its academic rigor but faces significant challenges related to student well-being. Recent MOE reports (e.g., 2023 Student Well-being Survey) indicate rising stress levels among students, with academic pressure being a primary contributor. The Ministry has prioritized mental health through initiatives like the "Whole School Approach" and the revised Student Well-being Framework, explicitly mandating robust counseling support in schools. However, a persistent gap exists between policy and implementation: many schools struggle to recruit qualified School Counselors who deeply understand Singaporean cultural nuances, bilingual communication needs (English &amp; Mother Tongue), and the specific pressures of the PSLE, O-Levels, and A-Levels. The demand for culturally competent School Counselors is not just high; it's a critical educational necessity within Singapore's framework.</w:t>
      </w:r>
    </w:p>
    <w:bookmarkEnd w:id="21"/>
    <w:bookmarkStart w:id="22" w:name="X12a3fae318182d1f18037f16e24bd251442a47c"/>
    <w:p>
      <w:pPr>
        <w:pStyle w:val="Heading2"/>
      </w:pPr>
      <w:r>
        <w:t xml:space="preserve">Target Audience: Key Stakeholders in Singapore</w:t>
      </w:r>
    </w:p>
    <w:p>
      <w:pPr>
        <w:pStyle w:val="FirstParagraph"/>
      </w:pPr>
      <w:r>
        <w:t xml:space="preserve">Our primary target audience is **Singapore**'s school leadership (Principals, Deputy Principals), MOE district offices, and Parent-Teacher Associations (PTAs). Crucially, we also address the needs of students and parents directly through school channels. The **School Counselor** must be positioned as the solution to:</w:t>
      </w:r>
    </w:p>
    <w:p>
      <w:pPr>
        <w:numPr>
          <w:ilvl w:val="0"/>
          <w:numId w:val="1001"/>
        </w:numPr>
        <w:pStyle w:val="Compact"/>
      </w:pPr>
      <w:r>
        <w:rPr>
          <w:bCs/>
          <w:b/>
        </w:rPr>
        <w:t xml:space="preserve">MOE Schools:</w:t>
      </w:r>
      <w:r>
        <w:t xml:space="preserve"> </w:t>
      </w:r>
      <w:r>
        <w:t xml:space="preserve">Meeting statutory well-being requirements, improving student retention and academic outcomes, fulfilling MOE's Strategic Plan for Education 2030.</w:t>
      </w:r>
    </w:p>
    <w:p>
      <w:pPr>
        <w:numPr>
          <w:ilvl w:val="0"/>
          <w:numId w:val="1001"/>
        </w:numPr>
        <w:pStyle w:val="Compact"/>
      </w:pPr>
      <w:r>
        <w:rPr>
          <w:bCs/>
          <w:b/>
        </w:rPr>
        <w:t xml:space="preserve">Parents (Singaporean):</w:t>
      </w:r>
      <w:r>
        <w:t xml:space="preserve"> </w:t>
      </w:r>
      <w:r>
        <w:t xml:space="preserve">Seeking trustworthy support for their children navigating intense academic environments; valuing counselors who understand Singaporean family dynamics and educational expectations.</w:t>
      </w:r>
    </w:p>
    <w:p>
      <w:pPr>
        <w:numPr>
          <w:ilvl w:val="0"/>
          <w:numId w:val="1001"/>
        </w:numPr>
        <w:pStyle w:val="Compact"/>
      </w:pPr>
      <w:r>
        <w:rPr>
          <w:bCs/>
          <w:b/>
        </w:rPr>
        <w:t xml:space="preserve">Students (Singapore):</w:t>
      </w:r>
      <w:r>
        <w:t xml:space="preserve"> </w:t>
      </w:r>
      <w:r>
        <w:t xml:space="preserve">Needing accessible, non-judgmental support that respects their cultural background and language preferences within the local school setting.</w:t>
      </w:r>
    </w:p>
    <w:bookmarkEnd w:id="22"/>
    <w:bookmarkStart w:id="23" w:name="X819536a037dd039ec20beec9b93e2f5c4467285"/>
    <w:p>
      <w:pPr>
        <w:pStyle w:val="Heading2"/>
      </w:pPr>
      <w:r>
        <w:t xml:space="preserve">Marketing Objectives (SMART - Singapore-Focused)</w:t>
      </w:r>
    </w:p>
    <w:p>
      <w:pPr>
        <w:numPr>
          <w:ilvl w:val="0"/>
          <w:numId w:val="1002"/>
        </w:numPr>
        <w:pStyle w:val="Compact"/>
      </w:pPr>
      <w:r>
        <w:rPr>
          <w:bCs/>
          <w:b/>
        </w:rPr>
        <w:t xml:space="preserve">Short-Term (6-12 months):</w:t>
      </w:r>
      <w:r>
        <w:t xml:space="preserve"> </w:t>
      </w:r>
      <w:r>
        <w:t xml:space="preserve">Secure partnerships with 50 MOE government schools and 15 private/international schools in **Singapore** for School Counselor deployment, achieving a 30% market penetration in target school segments.</w:t>
      </w:r>
    </w:p>
    <w:p>
      <w:pPr>
        <w:numPr>
          <w:ilvl w:val="0"/>
          <w:numId w:val="1002"/>
        </w:numPr>
        <w:pStyle w:val="Compact"/>
      </w:pPr>
      <w:r>
        <w:rPr>
          <w:bCs/>
          <w:b/>
        </w:rPr>
        <w:t xml:space="preserve">Mid-Term (1-2 years):</w:t>
      </w:r>
      <w:r>
        <w:t xml:space="preserve"> </w:t>
      </w:r>
      <w:r>
        <w:t xml:space="preserve">Establish the **School Counselor** as a recognized standard role within Singaporean schools, evidenced by increased MOE funding allocations specifically for counseling positions and inclusion in school accreditation criteria.</w:t>
      </w:r>
    </w:p>
    <w:p>
      <w:pPr>
        <w:numPr>
          <w:ilvl w:val="0"/>
          <w:numId w:val="1002"/>
        </w:numPr>
        <w:pStyle w:val="Compact"/>
      </w:pPr>
      <w:r>
        <w:rPr>
          <w:bCs/>
          <w:b/>
        </w:rPr>
        <w:t xml:space="preserve">Long-Term (2-3 years):</w:t>
      </w:r>
      <w:r>
        <w:t xml:space="preserve"> </w:t>
      </w:r>
      <w:r>
        <w:t xml:space="preserve">Become the preferred provider of School Counselor services across **Singapore**, with measurable impact on student well-being metrics (e.g., reduced stress indicators, improved engagement) as reported by partner schools.</w:t>
      </w:r>
    </w:p>
    <w:bookmarkEnd w:id="23"/>
    <w:bookmarkStart w:id="28" w:name="X4806967d323756c8af79c06ee9be3457b8fac17"/>
    <w:p>
      <w:pPr>
        <w:pStyle w:val="Heading2"/>
      </w:pPr>
      <w:r>
        <w:t xml:space="preserve">Strategic Pillars &amp; Tactics: Tailored for Singapore</w:t>
      </w:r>
    </w:p>
    <w:p>
      <w:pPr>
        <w:pStyle w:val="FirstParagraph"/>
      </w:pPr>
      <w:r>
        <w:t xml:space="preserve">Our strategy leverages deep knowledge of the **Singapore** education system and cultural context:</w:t>
      </w:r>
    </w:p>
    <w:bookmarkStart w:id="24" w:name="X9af3ffd7c9649c5c4fa2f2f38a4edaa84fdfaf1"/>
    <w:p>
      <w:pPr>
        <w:pStyle w:val="Heading3"/>
      </w:pPr>
      <w:r>
        <w:t xml:space="preserve">Pillar 1: MOE-Centric Relationship Building</w:t>
      </w:r>
    </w:p>
    <w:p>
      <w:pPr>
        <w:numPr>
          <w:ilvl w:val="0"/>
          <w:numId w:val="1003"/>
        </w:numPr>
        <w:pStyle w:val="Compact"/>
      </w:pPr>
      <w:r>
        <w:rPr>
          <w:bCs/>
          <w:b/>
        </w:rPr>
        <w:t xml:space="preserve">Tactic:</w:t>
      </w:r>
      <w:r>
        <w:t xml:space="preserve"> </w:t>
      </w:r>
      <w:r>
        <w:t xml:space="preserve">Develop formal proposals aligned with MOE's latest circulars (e.g., "Guidelines on School Counselling Services") and the Student Well-being Framework. Present case studies of successful implementations in other **Singapore** schools.</w:t>
      </w:r>
    </w:p>
    <w:p>
      <w:pPr>
        <w:numPr>
          <w:ilvl w:val="0"/>
          <w:numId w:val="1003"/>
        </w:numPr>
        <w:pStyle w:val="Compact"/>
      </w:pPr>
      <w:r>
        <w:rPr>
          <w:bCs/>
          <w:b/>
        </w:rPr>
        <w:t xml:space="preserve">Why it works in Singapore:</w:t>
      </w:r>
      <w:r>
        <w:t xml:space="preserve"> </w:t>
      </w:r>
      <w:r>
        <w:t xml:space="preserve">Directly addresses MOE's strategic priorities, demonstrating compliance and value addition to government educational goals.</w:t>
      </w:r>
    </w:p>
    <w:bookmarkEnd w:id="24"/>
    <w:bookmarkStart w:id="25" w:name="Xb176269dcafda429237f3861bfe9bcaad1e5450"/>
    <w:p>
      <w:pPr>
        <w:pStyle w:val="Heading3"/>
      </w:pPr>
      <w:r>
        <w:t xml:space="preserve">Pillar 2: Culturally Intelligent School Counselor Branding</w:t>
      </w:r>
    </w:p>
    <w:p>
      <w:pPr>
        <w:numPr>
          <w:ilvl w:val="0"/>
          <w:numId w:val="1004"/>
        </w:numPr>
        <w:pStyle w:val="Compact"/>
      </w:pPr>
      <w:r>
        <w:rPr>
          <w:bCs/>
          <w:b/>
        </w:rPr>
        <w:t xml:space="preserve">Tactic:</w:t>
      </w:r>
      <w:r>
        <w:t xml:space="preserve"> </w:t>
      </w:r>
      <w:r>
        <w:t xml:space="preserve">Market the **School Counselor** as a role requiring specific **Singapore** expertise: bilingual proficiency (English/Mandarin/Tamil), understanding of "kiasu" culture, parent-teacher dynamics, and the unique stressors of the Singaporean academic path. Highlight staff trained in Singapore-specific trauma and resilience frameworks.</w:t>
      </w:r>
    </w:p>
    <w:p>
      <w:pPr>
        <w:numPr>
          <w:ilvl w:val="0"/>
          <w:numId w:val="1004"/>
        </w:numPr>
        <w:pStyle w:val="Compact"/>
      </w:pPr>
      <w:r>
        <w:rPr>
          <w:bCs/>
          <w:b/>
        </w:rPr>
        <w:t xml:space="preserve">Why it works in Singapore:</w:t>
      </w:r>
      <w:r>
        <w:t xml:space="preserve"> </w:t>
      </w:r>
      <w:r>
        <w:t xml:space="preserve">Distinguishes service from generic counseling; directly addresses a critical need identified by schools for locally relevant support, not just Western models.</w:t>
      </w:r>
    </w:p>
    <w:bookmarkEnd w:id="25"/>
    <w:bookmarkStart w:id="26" w:name="Xefb66a94329dc139257d2bbfe8ef9bf19818f52"/>
    <w:p>
      <w:pPr>
        <w:pStyle w:val="Heading3"/>
      </w:pPr>
      <w:r>
        <w:t xml:space="preserve">Pillar 3: Student &amp; Parent Engagement (Singapore-First Approach)</w:t>
      </w:r>
    </w:p>
    <w:p>
      <w:pPr>
        <w:numPr>
          <w:ilvl w:val="0"/>
          <w:numId w:val="1005"/>
        </w:numPr>
        <w:pStyle w:val="Compact"/>
      </w:pPr>
      <w:r>
        <w:rPr>
          <w:bCs/>
          <w:b/>
        </w:rPr>
        <w:t xml:space="preserve">Tactic:</w:t>
      </w:r>
      <w:r>
        <w:t xml:space="preserve"> </w:t>
      </w:r>
      <w:r>
        <w:t xml:space="preserve">Co-develop brief, culturally resonant workshops with schools (e.g., "Managing PSLE Pressure," "Communication with Singaporean Parents") delivered by the **School Counselor**. Utilize MOE-approved channels like ParentNet and school newsletters for outreach.</w:t>
      </w:r>
    </w:p>
    <w:p>
      <w:pPr>
        <w:numPr>
          <w:ilvl w:val="0"/>
          <w:numId w:val="1005"/>
        </w:numPr>
        <w:pStyle w:val="Compact"/>
      </w:pPr>
      <w:r>
        <w:rPr>
          <w:bCs/>
          <w:b/>
        </w:rPr>
        <w:t xml:space="preserve">Why it works in Singapore:</w:t>
      </w:r>
      <w:r>
        <w:t xml:space="preserve"> </w:t>
      </w:r>
      <w:r>
        <w:t xml:space="preserve">Builds trust organically within the established **Singapore** school community, demonstrating immediate value to parents and students without alienating cultural norms.</w:t>
      </w:r>
    </w:p>
    <w:bookmarkEnd w:id="26"/>
    <w:bookmarkStart w:id="27" w:name="pillar-4-data-driven-value-proposition"/>
    <w:p>
      <w:pPr>
        <w:pStyle w:val="Heading3"/>
      </w:pPr>
      <w:r>
        <w:t xml:space="preserve">Pillar 4: Data-Driven Value Proposition</w:t>
      </w:r>
    </w:p>
    <w:p>
      <w:pPr>
        <w:numPr>
          <w:ilvl w:val="0"/>
          <w:numId w:val="1006"/>
        </w:numPr>
        <w:pStyle w:val="Compact"/>
      </w:pPr>
      <w:r>
        <w:rPr>
          <w:bCs/>
          <w:b/>
        </w:rPr>
        <w:t xml:space="preserve">Tactic:</w:t>
      </w:r>
      <w:r>
        <w:t xml:space="preserve"> </w:t>
      </w:r>
      <w:r>
        <w:t xml:space="preserve">Implement standardized well-being metrics (aligned with MOE) to track impact. Provide schools with quarterly reports showing reduced absenteeism, improved student feedback on support services, and alignment with MOE well-being goals.</w:t>
      </w:r>
    </w:p>
    <w:p>
      <w:pPr>
        <w:numPr>
          <w:ilvl w:val="0"/>
          <w:numId w:val="1006"/>
        </w:numPr>
        <w:pStyle w:val="Compact"/>
      </w:pPr>
      <w:r>
        <w:rPr>
          <w:bCs/>
          <w:b/>
        </w:rPr>
        <w:t xml:space="preserve">Why it works in Singapore:</w:t>
      </w:r>
      <w:r>
        <w:t xml:space="preserve"> </w:t>
      </w:r>
      <w:r>
        <w:t xml:space="preserve">School leadership is data-driven; demonstrating quantifiable results tied to **Singapore**'s educational outcomes makes the value of the **School Counselor** undeniable and reportable to MOE.</w:t>
      </w:r>
    </w:p>
    <w:bookmarkEnd w:id="27"/>
    <w:bookmarkEnd w:id="28"/>
    <w:bookmarkStart w:id="29" w:name="budget-timeline-singapore-aligned"/>
    <w:p>
      <w:pPr>
        <w:pStyle w:val="Heading2"/>
      </w:pPr>
      <w:r>
        <w:t xml:space="preserve">Budget &amp; Timeline (Singapore-Aligned)</w:t>
      </w:r>
    </w:p>
    <w:p>
      <w:pPr>
        <w:pStyle w:val="FirstParagraph"/>
      </w:pPr>
      <w:r>
        <w:t xml:space="preserve">The budget allocates resources specifically for Singapore operations: 40% for developing MOE-compliant materials, 30% for recruitment of culturally skilled **School Counselors** (with Singapore work experience), 20% for targeted workshops in key regions (e.g., West Coast, North East), and 10% for digital marketing via LinkedIn groups focused on Singapore education. The timeline integrates with the academic year: Launch campaigns during the New Year (post-PSLE/Exam season), peak recruitment in Term 2, and impact reporting at Year-End.</w:t>
      </w:r>
    </w:p>
    <w:bookmarkEnd w:id="29"/>
    <w:bookmarkStart w:id="30" w:name="X14f13dff037e5b9bc530fc0a8d7e96ab1c85a44"/>
    <w:p>
      <w:pPr>
        <w:pStyle w:val="Heading2"/>
      </w:pPr>
      <w:r>
        <w:t xml:space="preserve">Conclusion: The Imperative for School Counselors in Singapore</w:t>
      </w:r>
    </w:p>
    <w:p>
      <w:pPr>
        <w:pStyle w:val="FirstParagraph"/>
      </w:pPr>
      <w:r>
        <w:t xml:space="preserve">The escalating mental health needs of Singaporean students demand more than just *a* School Counselor; they require a **School Counselor** deeply embedded in the fabric of **Singapore**'s educational and cultural reality. This Marketing Plan provides the roadmap to position professional counseling services as a non-negotiable component of successful schools across **Singapore Singapore**. By prioritizing MOE alignment, cultural intelligence, measurable outcomes, and community trust within the **Singapore** context, we move beyond traditional marketing to create a sustainable standard for student well-being that directly supports the nation's educational vision. The time to act is now – for every child in **Singapore**, a truly effective School Counselor is not just beneficial; it's essential.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Singapore</dc:title>
  <dc:creator/>
  <cp:keywords/>
  <dcterms:created xsi:type="dcterms:W3CDTF">2026-07-24T05:15:54Z</dcterms:created>
  <dcterms:modified xsi:type="dcterms:W3CDTF">2026-07-24T05:15:54Z</dcterms:modified>
</cp:coreProperties>
</file>

<file path=docProps/custom.xml><?xml version="1.0" encoding="utf-8"?>
<Properties xmlns="http://schemas.openxmlformats.org/officeDocument/2006/custom-properties" xmlns:vt="http://schemas.openxmlformats.org/officeDocument/2006/docPropsVTypes"/>
</file>