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7cc42b2614d267c452042ae6a4ad04661d1d67d"/>
    <w:p>
      <w:pPr>
        <w:pStyle w:val="Heading1"/>
      </w:pPr>
      <w:r>
        <w:t xml:space="preserve">Comprehensive Marketing Plan for School Counselor Services in Cape Town, South Africa</w:t>
      </w:r>
    </w:p>
    <w:bookmarkStart w:id="20" w:name="executive-summary"/>
    <w:p>
      <w:pPr>
        <w:pStyle w:val="Heading2"/>
      </w:pPr>
      <w:r>
        <w:t xml:space="preserve">Executive Summary</w:t>
      </w:r>
    </w:p>
    <w:p>
      <w:pPr>
        <w:pStyle w:val="FirstParagraph"/>
      </w:pPr>
      <w:r>
        <w:t xml:space="preserve">This Marketing Plan outlines a strategic approach to establish and grow School Counselor services across educational institutions in Cape Town, South Africa. Recognizing the critical need for mental health support in South African schools, this plan targets public and independent schools facing challenges with student well-being, academic performance, and social development. With Cape Town's diverse urban landscape—encompassing under-resourced townships like Langa and affluent suburbs like Claremont—we position our School Counselor service as an essential partner in nurturing resilient learners. The plan leverages local cultural context, government education policies (like the National Department of Education's "Guidelines for Learner Support"), and community partnerships to deliver measurable impact. Our goal is to serve 50 schools across Cape Town within 24 months, directly supporting over 30,000 students.</w:t>
      </w:r>
    </w:p>
    <w:bookmarkEnd w:id="20"/>
    <w:bookmarkStart w:id="21" w:name="X39bbe0884078aae4f764307d0e1eccd63833044"/>
    <w:p>
      <w:pPr>
        <w:pStyle w:val="Heading2"/>
      </w:pPr>
      <w:r>
        <w:t xml:space="preserve">Context: The Imperative for School Counselors in South Africa Cape Town</w:t>
      </w:r>
    </w:p>
    <w:p>
      <w:pPr>
        <w:pStyle w:val="FirstParagraph"/>
      </w:pPr>
      <w:r>
        <w:t xml:space="preserve">Cape Town faces acute challenges in student mental health, with the South Africa National Department of Health reporting that 1 in 5 adolescents experiences depression or anxiety. In Cape Town specifically, high crime rates, poverty disparities (notably in District Six and Khayelitsha), and post-pandemic learning gaps have intensified emotional distress among learners. Yet, the national student-to-counselor ratio remains at 1:2000—far exceeding the recommended 1:500. This gap creates a critical opportunity for specialized School Counselor services tailored to Cape Town's unique socio-educational environment. Our Marketing Plan directly addresses this void by positioning our service as culturally competent, locally responsive, and aligned with South Africa's Department of Basic Education priorities.</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headteachers in public schools (funded through the Western Cape Education Department) seeking to meet DBE learner support mandates.</w:t>
      </w:r>
    </w:p>
    <w:p>
      <w:pPr>
        <w:numPr>
          <w:ilvl w:val="0"/>
          <w:numId w:val="1001"/>
        </w:numPr>
        <w:pStyle w:val="Compact"/>
      </w:pPr>
      <w:r>
        <w:rPr>
          <w:bCs/>
          <w:b/>
        </w:rPr>
        <w:t xml:space="preserve">Parents &amp; Community Leaders:</w:t>
      </w:r>
      <w:r>
        <w:t xml:space="preserve"> </w:t>
      </w:r>
      <w:r>
        <w:t xml:space="preserve">Especially active in township parent-teacher associations (PTAs) where mental health awareness is growing.</w:t>
      </w:r>
    </w:p>
    <w:p>
      <w:pPr>
        <w:numPr>
          <w:ilvl w:val="0"/>
          <w:numId w:val="1001"/>
        </w:numPr>
        <w:pStyle w:val="Compact"/>
      </w:pPr>
      <w:r>
        <w:rPr>
          <w:bCs/>
          <w:b/>
        </w:rPr>
        <w:t xml:space="preserve">Education NGOs:</w:t>
      </w:r>
      <w:r>
        <w:t xml:space="preserve"> </w:t>
      </w:r>
      <w:r>
        <w:t xml:space="preserve">Partners like the South African Depression and Anxiety Group (SADAG) and Cape Town-based initiatives such as "Schools for Change."</w:t>
      </w:r>
    </w:p>
    <w:bookmarkEnd w:id="22"/>
    <w:bookmarkStart w:id="23" w:name="unique-value-proposition"/>
    <w:p>
      <w:pPr>
        <w:pStyle w:val="Heading2"/>
      </w:pPr>
      <w:r>
        <w:t xml:space="preserve">Unique Value Proposition</w:t>
      </w:r>
    </w:p>
    <w:p>
      <w:pPr>
        <w:pStyle w:val="FirstParagraph"/>
      </w:pPr>
      <w:r>
        <w:t xml:space="preserve">We deliver culturally attuned School Counselor services designed specifically for the Cape Town context. Our counselors—many with local university training (UCT, Stellenbosch) and experience in township schools—are fluent in isiXhosa, Afrikaans, and English. We integrate indigenous healing practices (e.g., Ubuntu principles) into counseling frameworks while adhering to South Africa's National Guidelines for Counseling Services. Unlike generic providers, we offer:</w:t>
      </w:r>
    </w:p>
    <w:p>
      <w:pPr>
        <w:numPr>
          <w:ilvl w:val="0"/>
          <w:numId w:val="1002"/>
        </w:numPr>
        <w:pStyle w:val="Compact"/>
      </w:pPr>
      <w:r>
        <w:rPr>
          <w:bCs/>
          <w:b/>
        </w:rPr>
        <w:t xml:space="preserve">Free Initial Assessments:</w:t>
      </w:r>
      <w:r>
        <w:t xml:space="preserve"> </w:t>
      </w:r>
      <w:r>
        <w:t xml:space="preserve">For schools with budget constraints.</w:t>
      </w:r>
    </w:p>
    <w:p>
      <w:pPr>
        <w:numPr>
          <w:ilvl w:val="0"/>
          <w:numId w:val="1002"/>
        </w:numPr>
        <w:pStyle w:val="Compact"/>
      </w:pPr>
      <w:r>
        <w:rPr>
          <w:bCs/>
          <w:b/>
        </w:rPr>
        <w:t xml:space="preserve">Township-Specific Programs:</w:t>
      </w:r>
      <w:r>
        <w:t xml:space="preserve"> </w:t>
      </w:r>
      <w:r>
        <w:t xml:space="preserve">Trauma-informed workshops addressing gang-related violence in areas like Gugulethu.</w:t>
      </w:r>
    </w:p>
    <w:p>
      <w:pPr>
        <w:numPr>
          <w:ilvl w:val="0"/>
          <w:numId w:val="1002"/>
        </w:numPr>
        <w:pStyle w:val="Compact"/>
      </w:pPr>
      <w:r>
        <w:rPr>
          <w:bCs/>
          <w:b/>
        </w:rPr>
        <w:t xml:space="preserve">Digital Support Hub:</w:t>
      </w:r>
      <w:r>
        <w:t xml:space="preserve"> </w:t>
      </w:r>
      <w:r>
        <w:t xml:space="preserve">SMS-based crisis resources (via local mobile networks) for students without internet access.</w:t>
      </w:r>
    </w:p>
    <w:bookmarkEnd w:id="23"/>
    <w:bookmarkStart w:id="27" w:name="X2ff171646f49b86cc20e4785f23659c16e3d92f"/>
    <w:p>
      <w:pPr>
        <w:pStyle w:val="Heading2"/>
      </w:pPr>
      <w:r>
        <w:t xml:space="preserve">Marketing Strategies for Cape Town, South Africa</w:t>
      </w:r>
    </w:p>
    <w:bookmarkStart w:id="24" w:name="Xc26a45567b18e8f10a0b3e19cafda0ad7698259"/>
    <w:p>
      <w:pPr>
        <w:pStyle w:val="Heading3"/>
      </w:pPr>
      <w:r>
        <w:t xml:space="preserve">1. Community-Driven Outreach (Local Partnerships)</w:t>
      </w:r>
    </w:p>
    <w:p>
      <w:pPr>
        <w:pStyle w:val="FirstParagraph"/>
      </w:pPr>
      <w:r>
        <w:t xml:space="preserve">We collaborate with key Cape Town stakeholders:</w:t>
      </w:r>
      <w:r>
        <w:t xml:space="preserve"> </w:t>
      </w:r>
      <w:r>
        <w:t xml:space="preserve">• Partner with the Western Cape Education Department (WCED) to integrate our services into their "Learner Wellbeing Strategy."</w:t>
      </w:r>
      <w:r>
        <w:t xml:space="preserve"> </w:t>
      </w:r>
      <w:r>
        <w:t xml:space="preserve">• Host free workshops at community hubs like the Philippi Horticultural Initiative, targeting parents in informal settlements.</w:t>
      </w:r>
      <w:r>
        <w:t xml:space="preserve"> </w:t>
      </w:r>
      <w:r>
        <w:t xml:space="preserve">• Co-develop resources with schools in Khayelitsha, ensuring content reflects local realities (e.g., counseling around food insecurity).</w:t>
      </w:r>
    </w:p>
    <w:bookmarkEnd w:id="24"/>
    <w:bookmarkStart w:id="25" w:name="digital-traditional-media-campaigns"/>
    <w:p>
      <w:pPr>
        <w:pStyle w:val="Heading3"/>
      </w:pPr>
      <w:r>
        <w:t xml:space="preserve">2. Digital &amp; Traditional Media Campaigns</w:t>
      </w:r>
    </w:p>
    <w:p>
      <w:pPr>
        <w:pStyle w:val="FirstParagraph"/>
      </w:pPr>
      <w:r>
        <w:t xml:space="preserve">• Launch a "Cape Town Learner Wellbeing" social media series (Instagram/Facebook) featuring real student testimonials in Cape Town locations (e.g., Table Mountain backdrop), using hashtags like #CapeTownCounseling.</w:t>
      </w:r>
      <w:r>
        <w:t xml:space="preserve"> </w:t>
      </w:r>
      <w:r>
        <w:t xml:space="preserve">• Place ads in local publications: *The Cape Times* and community newspapers like *Khanya*, targeting parents.</w:t>
      </w:r>
      <w:r>
        <w:t xml:space="preserve"> </w:t>
      </w:r>
      <w:r>
        <w:t xml:space="preserve">• Distribute pamphlets at school events (e.g., UCT's "Back to School" fairs) with contact info in 3 languages.</w:t>
      </w:r>
    </w:p>
    <w:bookmarkEnd w:id="25"/>
    <w:bookmarkStart w:id="26" w:name="school-specific-value-demonstration"/>
    <w:p>
      <w:pPr>
        <w:pStyle w:val="Heading3"/>
      </w:pPr>
      <w:r>
        <w:t xml:space="preserve">3. School-Specific Value Demonstration</w:t>
      </w:r>
    </w:p>
    <w:p>
      <w:pPr>
        <w:pStyle w:val="FirstParagraph"/>
      </w:pPr>
      <w:r>
        <w:t xml:space="preserve">We offer a 6-week pilot program at no cost for 5 schools, with measurable outcomes tracked via:</w:t>
      </w:r>
      <w:r>
        <w:t xml:space="preserve"> </w:t>
      </w:r>
      <w:r>
        <w:t xml:space="preserve">• Pre/post surveys on student anxiety levels (using the South African Mental Health Research Instrument).</w:t>
      </w:r>
      <w:r>
        <w:t xml:space="preserve"> </w:t>
      </w:r>
      <w:r>
        <w:t xml:space="preserve">• Attendance improvement metrics.</w:t>
      </w:r>
      <w:r>
        <w:t xml:space="preserve"> </w:t>
      </w:r>
      <w:r>
        <w:t xml:space="preserve">• Feedback from teachers on classroom dynamics. Success stories from these pilots become case studies for future schools.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Cape Town, South Africa</w:t>
            </w:r>
          </w:p>
        </w:tc>
      </w:tr>
      <w:tr>
        <w:tc>
          <w:tcPr/>
          <w:p>
            <w:pPr>
              <w:pStyle w:val="Compact"/>
              <w:jc w:val="left"/>
            </w:pPr>
            <w:r>
              <w:t xml:space="preserve">Months 1-3: Foundation Building</w:t>
            </w:r>
          </w:p>
        </w:tc>
        <w:tc>
          <w:tcPr/>
          <w:p>
            <w:pPr>
              <w:pStyle w:val="Compact"/>
              <w:jc w:val="left"/>
            </w:pPr>
            <w:r>
              <w:t xml:space="preserve">Q1 2024</w:t>
            </w:r>
          </w:p>
        </w:tc>
        <w:tc>
          <w:tcPr/>
          <w:p>
            <w:pPr>
              <w:pStyle w:val="Compact"/>
              <w:jc w:val="left"/>
            </w:pPr>
            <w:r>
              <w:t xml:space="preserve">- Secure WCED partnership agreements</w:t>
            </w:r>
            <w:r>
              <w:t xml:space="preserve"> </w:t>
            </w:r>
            <w:r>
              <w:t xml:space="preserve">- Recruit 5 bilingual counselors with Cape Town experience</w:t>
            </w:r>
            <w:r>
              <w:t xml:space="preserve"> </w:t>
            </w:r>
            <w:r>
              <w:t xml:space="preserve">- Develop township-specific counseling modules</w:t>
            </w:r>
          </w:p>
        </w:tc>
      </w:tr>
      <w:tr>
        <w:tc>
          <w:tcPr/>
          <w:p>
            <w:pPr>
              <w:pStyle w:val="Compact"/>
              <w:jc w:val="left"/>
            </w:pPr>
            <w:r>
              <w:t xml:space="preserve">Months 4-6: Pilot Launch</w:t>
            </w:r>
          </w:p>
        </w:tc>
        <w:tc>
          <w:tcPr/>
          <w:p>
            <w:pPr>
              <w:pStyle w:val="Compact"/>
              <w:jc w:val="left"/>
            </w:pPr>
            <w:r>
              <w:t xml:space="preserve">Q2-Q3 2024</w:t>
            </w:r>
          </w:p>
        </w:tc>
        <w:tc>
          <w:tcPr/>
          <w:p>
            <w:pPr>
              <w:pStyle w:val="Compact"/>
              <w:jc w:val="left"/>
            </w:pPr>
            <w:r>
              <w:t xml:space="preserve">- Deploy free pilot at 5 schools (including Khayelitsha and Cape Town CBD)</w:t>
            </w:r>
            <w:r>
              <w:t xml:space="preserve"> </w:t>
            </w:r>
            <w:r>
              <w:t xml:space="preserve">- Host community forums in Gugulethu and Sea Point</w:t>
            </w:r>
            <w:r>
              <w:t xml:space="preserve"> </w:t>
            </w:r>
            <w:r>
              <w:t xml:space="preserve">- Launch "Cape Town Counselor" WhatsApp support line for school staff</w:t>
            </w:r>
          </w:p>
        </w:tc>
      </w:tr>
      <w:tr>
        <w:tc>
          <w:tcPr/>
          <w:p>
            <w:pPr>
              <w:pStyle w:val="Compact"/>
              <w:jc w:val="left"/>
            </w:pPr>
            <w:r>
              <w:t xml:space="preserve">Months 7-12: Scaling</w:t>
            </w:r>
          </w:p>
        </w:tc>
        <w:tc>
          <w:tcPr/>
          <w:p>
            <w:pPr>
              <w:pStyle w:val="Compact"/>
              <w:jc w:val="left"/>
            </w:pPr>
            <w:r>
              <w:t xml:space="preserve">Q4 2024-Q1 2025</w:t>
            </w:r>
          </w:p>
        </w:tc>
        <w:tc>
          <w:tcPr/>
          <w:p>
            <w:pPr>
              <w:pStyle w:val="Compact"/>
              <w:jc w:val="left"/>
            </w:pPr>
            <w:r>
              <w:t xml:space="preserve">- Expand to 30 schools using pilot results</w:t>
            </w:r>
            <w:r>
              <w:t xml:space="preserve"> </w:t>
            </w:r>
            <w:r>
              <w:t xml:space="preserve">- Partner with SADAG for suicide prevention campaigns</w:t>
            </w:r>
            <w:r>
              <w:t xml:space="preserve"> </w:t>
            </w:r>
            <w:r>
              <w:t xml:space="preserve">- Train school staff in basic mental health first aid (funded by WCED grant)</w:t>
            </w:r>
          </w:p>
        </w:tc>
      </w:tr>
    </w:tbl>
    <w:bookmarkEnd w:id="28"/>
    <w:bookmarkStart w:id="29" w:name="budget-allocation"/>
    <w:p>
      <w:pPr>
        <w:pStyle w:val="Heading2"/>
      </w:pPr>
      <w:r>
        <w:t xml:space="preserve">Budget Allocation</w:t>
      </w:r>
    </w:p>
    <w:p>
      <w:pPr>
        <w:pStyle w:val="FirstParagraph"/>
      </w:pPr>
      <w:r>
        <w:t xml:space="preserve">Total initial investment: R1.8 million (approx. $95,000 USD). Key allocations:</w:t>
      </w:r>
      <w:r>
        <w:t xml:space="preserve"> </w:t>
      </w:r>
      <w:r>
        <w:t xml:space="preserve">• 45%: Counselor salaries (focused on Cape Town-based staff)</w:t>
      </w:r>
      <w:r>
        <w:t xml:space="preserve"> </w:t>
      </w:r>
      <w:r>
        <w:t xml:space="preserve">• 30%: Community outreach (workshops, materials in local languages)</w:t>
      </w:r>
      <w:r>
        <w:t xml:space="preserve"> </w:t>
      </w:r>
      <w:r>
        <w:t xml:space="preserve">• 15%: Digital marketing targeting Cape Town schools</w:t>
      </w:r>
      <w:r>
        <w:t xml:space="preserve"> </w:t>
      </w:r>
      <w:r>
        <w:t xml:space="preserve">• 10%: Pilot program evaluation and impact reporting</w:t>
      </w:r>
    </w:p>
    <w:bookmarkEnd w:id="29"/>
    <w:bookmarkStart w:id="30" w:name="measurement-evaluation"/>
    <w:p>
      <w:pPr>
        <w:pStyle w:val="Heading2"/>
      </w:pPr>
      <w:r>
        <w:t xml:space="preserve">Measurement &amp; Evaluation</w:t>
      </w:r>
    </w:p>
    <w:p>
      <w:pPr>
        <w:pStyle w:val="FirstParagraph"/>
      </w:pPr>
      <w:r>
        <w:t xml:space="preserve">We track success through South Africa-specific KPIs aligned with national education goals:</w:t>
      </w:r>
    </w:p>
    <w:p>
      <w:pPr>
        <w:numPr>
          <w:ilvl w:val="0"/>
          <w:numId w:val="1003"/>
        </w:numPr>
        <w:pStyle w:val="Compact"/>
      </w:pPr>
      <w:r>
        <w:rPr>
          <w:bCs/>
          <w:b/>
        </w:rPr>
        <w:t xml:space="preserve">Short-term:</w:t>
      </w:r>
      <w:r>
        <w:t xml:space="preserve"> </w:t>
      </w:r>
      <w:r>
        <w:t xml:space="preserve">Number of schools onboarded in Cape Town (target: 50 by Month 24)</w:t>
      </w:r>
    </w:p>
    <w:p>
      <w:pPr>
        <w:numPr>
          <w:ilvl w:val="0"/>
          <w:numId w:val="1003"/>
        </w:numPr>
        <w:pStyle w:val="Compact"/>
      </w:pPr>
      <w:r>
        <w:rPr>
          <w:bCs/>
          <w:b/>
        </w:rPr>
        <w:t xml:space="preserve">Mid-term:</w:t>
      </w:r>
      <w:r>
        <w:t xml:space="preserve"> </w:t>
      </w:r>
      <w:r>
        <w:t xml:space="preserve">Reduction in student absenteeism (measured against WCED baseline data)</w:t>
      </w:r>
    </w:p>
    <w:p>
      <w:pPr>
        <w:numPr>
          <w:ilvl w:val="0"/>
          <w:numId w:val="1003"/>
        </w:numPr>
        <w:pStyle w:val="Compact"/>
      </w:pPr>
      <w:r>
        <w:rPr>
          <w:bCs/>
          <w:b/>
        </w:rPr>
        <w:t xml:space="preserve">Long-term:</w:t>
      </w:r>
      <w:r>
        <w:t xml:space="preserve"> </w:t>
      </w:r>
      <w:r>
        <w:t xml:space="preserve">Improvement in Grade 12 pass rates linked to mental health support (using DBE’s annual reports)</w:t>
      </w:r>
    </w:p>
    <w:p>
      <w:pPr>
        <w:pStyle w:val="FirstParagraph"/>
      </w:pPr>
      <w:r>
        <w:t xml:space="preserve">All metrics will be reported quarterly to school boards, with transparent dashboards shared via the "Cape Town School Counselor Portal."</w:t>
      </w:r>
    </w:p>
    <w:bookmarkEnd w:id="30"/>
    <w:bookmarkStart w:id="31" w:name="conclusion-serving-cape-towns-future"/>
    <w:p>
      <w:pPr>
        <w:pStyle w:val="Heading2"/>
      </w:pPr>
      <w:r>
        <w:t xml:space="preserve">Conclusion: Serving Cape Town's Future</w:t>
      </w:r>
    </w:p>
    <w:p>
      <w:pPr>
        <w:pStyle w:val="FirstParagraph"/>
      </w:pPr>
      <w:r>
        <w:t xml:space="preserve">This Marketing Plan positions our School Counselor service as indispensable for educational transformation in South Africa Cape Town. By embedding culturally intelligent support within the city’s unique fabric—from Sea Point to Mfuleni—we address systemic gaps while honoring South Africa’s commitment to holistic learner development. Every student supported through this initiative is one step closer to thriving in a community where mental health is not a luxury but a right. As the Western Cape Education Department emphasizes, "Counseling isn't just for crises—it's for cultivating confident learners." Our Marketing Plan turns this vision into reality, one school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Cape Town, South Africa</dc:title>
  <dc:creator/>
  <dc:language>en</dc:language>
  <cp:keywords/>
  <dcterms:created xsi:type="dcterms:W3CDTF">2026-07-24T09:14:46Z</dcterms:created>
  <dcterms:modified xsi:type="dcterms:W3CDTF">2026-07-24T09:14:46Z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