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624d3581048738e3116c570e10d3b5aea9f5512"/>
    <w:p>
      <w:pPr>
        <w:pStyle w:val="Heading1"/>
      </w:pPr>
      <w:r>
        <w:t xml:space="preserve">Comprehensive Marketing Plan for School Counselor Services in Spain Barcelona</w:t>
      </w:r>
    </w:p>
    <w:bookmarkStart w:id="20" w:name="executive-summary"/>
    <w:p>
      <w:pPr>
        <w:pStyle w:val="Heading2"/>
      </w:pPr>
      <w:r>
        <w:t xml:space="preserve">1. Executive Summary</w:t>
      </w:r>
    </w:p>
    <w:p>
      <w:pPr>
        <w:pStyle w:val="FirstParagraph"/>
      </w:pPr>
      <w:r>
        <w:t xml:space="preserve">This Marketing Plan outlines a strategic approach to position our premium School Counselor services within the educational ecosystem of Spain Barcelona. With rising mental health challenges among students and evolving educational policies in Catalonia, our specialized counseling solutions address critical gaps in student well-being, academic support, and family engagement. We target public and private schools across Barcelona city council areas (including Eixample, Gràcia, Sants-Montjuïc) to establish leadership as the premier School Counselor partner for Spanish educational institutions. Our plan leverages Spain's national education framework while adapting to Barcelona's unique cultural context.</w:t>
      </w:r>
    </w:p>
    <w:bookmarkEnd w:id="20"/>
    <w:bookmarkStart w:id="21" w:name="market-analysis-spain-barcelona-context"/>
    <w:p>
      <w:pPr>
        <w:pStyle w:val="Heading2"/>
      </w:pPr>
      <w:r>
        <w:t xml:space="preserve">2. Market Analysis: Spain Barcelona Context</w:t>
      </w:r>
    </w:p>
    <w:p>
      <w:pPr>
        <w:pStyle w:val="FirstParagraph"/>
      </w:pPr>
      <w:r>
        <w:t xml:space="preserve">Barcelona's education sector serves 350,000+ students across 551 schools (Generalitat de Catalunya data). Key market insights include:</w:t>
      </w:r>
    </w:p>
    <w:p>
      <w:pPr>
        <w:numPr>
          <w:ilvl w:val="0"/>
          <w:numId w:val="1001"/>
        </w:numPr>
        <w:pStyle w:val="Compact"/>
      </w:pPr>
      <w:r>
        <w:rPr>
          <w:bCs/>
          <w:b/>
        </w:rPr>
        <w:t xml:space="preserve">Mental Health Crisis:</w:t>
      </w:r>
      <w:r>
        <w:t xml:space="preserve"> </w:t>
      </w:r>
      <w:r>
        <w:t xml:space="preserve">43% of Barcelona adolescents report anxiety symptoms (2023 UNICEF Spain Survey), exceeding national averages.</w:t>
      </w:r>
    </w:p>
    <w:p>
      <w:pPr>
        <w:numPr>
          <w:ilvl w:val="0"/>
          <w:numId w:val="1001"/>
        </w:numPr>
        <w:pStyle w:val="Compact"/>
      </w:pPr>
      <w:r>
        <w:rPr>
          <w:bCs/>
          <w:b/>
        </w:rPr>
        <w:t xml:space="preserve">Regulatory Drivers:</w:t>
      </w:r>
      <w:r>
        <w:t xml:space="preserve"> </w:t>
      </w:r>
      <w:r>
        <w:t xml:space="preserve">Catalonia's Law 1/2015 mandates "comprehensive student support" including psychological services in all schools, creating mandatory demand.</w:t>
      </w:r>
    </w:p>
    <w:p>
      <w:pPr>
        <w:numPr>
          <w:ilvl w:val="0"/>
          <w:numId w:val="1001"/>
        </w:numPr>
        <w:pStyle w:val="Compact"/>
      </w:pPr>
      <w:r>
        <w:rPr>
          <w:bCs/>
          <w:b/>
        </w:rPr>
        <w:t xml:space="preserve">Cultural Nuances:</w:t>
      </w:r>
      <w:r>
        <w:t xml:space="preserve"> </w:t>
      </w:r>
      <w:r>
        <w:t xml:space="preserve">Barcelona's blend of Catalan identity and global cosmopolitanism requires counselors fluent in both Catalan and Spanish with cultural sensitivity to immigrant families (34% of students).</w:t>
      </w:r>
    </w:p>
    <w:p>
      <w:pPr>
        <w:numPr>
          <w:ilvl w:val="0"/>
          <w:numId w:val="1001"/>
        </w:numPr>
        <w:pStyle w:val="Compact"/>
      </w:pPr>
      <w:r>
        <w:rPr>
          <w:bCs/>
          <w:b/>
        </w:rPr>
        <w:t xml:space="preserve">Competitive Gap:</w:t>
      </w:r>
      <w:r>
        <w:t xml:space="preserve"> </w:t>
      </w:r>
      <w:r>
        <w:t xml:space="preserve">Only 18% of Barcelona schools have dedicated School Counselors; most rely on under-resourced school staff.</w:t>
      </w:r>
    </w:p>
    <w:bookmarkEnd w:id="21"/>
    <w:bookmarkStart w:id="22" w:name="target-audience"/>
    <w:p>
      <w:pPr>
        <w:pStyle w:val="Heading2"/>
      </w:pPr>
      <w:r>
        <w:t xml:space="preserve">3. Target Audience</w:t>
      </w:r>
    </w:p>
    <w:p>
      <w:pPr>
        <w:pStyle w:val="FirstParagraph"/>
      </w:pPr>
      <w:r>
        <w:t xml:space="preserve">We focus on three primary segments within Spain Barcelona:</w:t>
      </w:r>
    </w:p>
    <w:p>
      <w:pPr>
        <w:numPr>
          <w:ilvl w:val="0"/>
          <w:numId w:val="1002"/>
        </w:numPr>
        <w:pStyle w:val="Compact"/>
      </w:pPr>
      <w:r>
        <w:rPr>
          <w:bCs/>
          <w:b/>
        </w:rPr>
        <w:t xml:space="preserve">School Administrators:</w:t>
      </w:r>
      <w:r>
        <w:t xml:space="preserve"> </w:t>
      </w:r>
      <w:r>
        <w:t xml:space="preserve">Principals and directors of public/private schools in Barcelona (500+ targets), prioritizing compliance with Catalan educational standards.</w:t>
      </w:r>
    </w:p>
    <w:p>
      <w:pPr>
        <w:numPr>
          <w:ilvl w:val="0"/>
          <w:numId w:val="1002"/>
        </w:numPr>
        <w:pStyle w:val="Compact"/>
      </w:pPr>
      <w:r>
        <w:rPr>
          <w:bCs/>
          <w:b/>
        </w:rPr>
        <w:t xml:space="preserve">Teachers &amp; Pedagogical Teams:</w:t>
      </w:r>
      <w:r>
        <w:t xml:space="preserve"> </w:t>
      </w:r>
      <w:r>
        <w:t xml:space="preserve">Educators seeking student support solutions (75% report high stress from unmet counseling needs).</w:t>
      </w:r>
    </w:p>
    <w:p>
      <w:pPr>
        <w:numPr>
          <w:ilvl w:val="0"/>
          <w:numId w:val="1002"/>
        </w:numPr>
        <w:pStyle w:val="Compact"/>
      </w:pPr>
      <w:r>
        <w:rPr>
          <w:bCs/>
          <w:b/>
        </w:rPr>
        <w:t xml:space="preserve">Families:</w:t>
      </w:r>
      <w:r>
        <w:t xml:space="preserve"> </w:t>
      </w:r>
      <w:r>
        <w:t xml:space="preserve">Parents in Barcelona neighborhoods like L’Hospitalet and Sant Martí, increasingly demanding mental health resources.</w:t>
      </w:r>
    </w:p>
    <w:bookmarkEnd w:id="22"/>
    <w:bookmarkStart w:id="27" w:name="core-marketing-strategies"/>
    <w:p>
      <w:pPr>
        <w:pStyle w:val="Heading2"/>
      </w:pPr>
      <w:r>
        <w:t xml:space="preserve">4. Core Marketing Strategies</w:t>
      </w:r>
    </w:p>
    <w:bookmarkStart w:id="23" w:name="X3722a0e58df9c398de0bb51e4c6af6061173088"/>
    <w:p>
      <w:pPr>
        <w:pStyle w:val="Heading3"/>
      </w:pPr>
      <w:r>
        <w:t xml:space="preserve">Product Strategy (School Counselor Services)</w:t>
      </w:r>
    </w:p>
    <w:p>
      <w:pPr>
        <w:pStyle w:val="FirstParagraph"/>
      </w:pPr>
      <w:r>
        <w:t xml:space="preserve">We offer tiered School Counselor packages designed for Barcelona's educational landscape:</w:t>
      </w:r>
    </w:p>
    <w:p>
      <w:pPr>
        <w:numPr>
          <w:ilvl w:val="0"/>
          <w:numId w:val="1003"/>
        </w:numPr>
        <w:pStyle w:val="Compact"/>
      </w:pPr>
      <w:r>
        <w:rPr>
          <w:bCs/>
          <w:b/>
        </w:rPr>
        <w:t xml:space="preserve">Essential Package:</w:t>
      </w:r>
      <w:r>
        <w:t xml:space="preserve"> </w:t>
      </w:r>
      <w:r>
        <w:t xml:space="preserve">Monthly group workshops on emotional regulation + digital resources in Catalan/Spanish (€1,800/school/month).</w:t>
      </w:r>
    </w:p>
    <w:p>
      <w:pPr>
        <w:numPr>
          <w:ilvl w:val="0"/>
          <w:numId w:val="1003"/>
        </w:numPr>
        <w:pStyle w:val="Compact"/>
      </w:pPr>
      <w:r>
        <w:rPr>
          <w:bCs/>
          <w:b/>
        </w:rPr>
        <w:t xml:space="preserve">Premium Package:</w:t>
      </w:r>
      <w:r>
        <w:t xml:space="preserve"> </w:t>
      </w:r>
      <w:r>
        <w:t xml:space="preserve">Includes 1:1 student counseling (Catalan/English/Spanish), parent guidance sessions, and teacher training aligned with Spain's "Ley Orgánica de Protección de Datos" (LOPD) compliance. (€3,500/school/month).</w:t>
      </w:r>
    </w:p>
    <w:p>
      <w:pPr>
        <w:numPr>
          <w:ilvl w:val="0"/>
          <w:numId w:val="1003"/>
        </w:numPr>
        <w:pStyle w:val="Compact"/>
      </w:pPr>
      <w:r>
        <w:rPr>
          <w:bCs/>
          <w:b/>
        </w:rPr>
        <w:t xml:space="preserve">Barcelona-Specific Features:</w:t>
      </w:r>
      <w:r>
        <w:t xml:space="preserve"> </w:t>
      </w:r>
      <w:r>
        <w:t xml:space="preserve">Integration with local mental health networks (e.g., Servei Català de la Salut), cultural competency training for counselors on immigrant communities, and alignment with Barcelona City Council's "Mental Health in Schools" initiative.</w:t>
      </w:r>
    </w:p>
    <w:bookmarkEnd w:id="23"/>
    <w:bookmarkStart w:id="24" w:name="pricing-strategy"/>
    <w:p>
      <w:pPr>
        <w:pStyle w:val="Heading3"/>
      </w:pPr>
      <w:r>
        <w:t xml:space="preserve">Pricing Strategy</w:t>
      </w:r>
    </w:p>
    <w:p>
      <w:pPr>
        <w:pStyle w:val="FirstParagraph"/>
      </w:pPr>
      <w:r>
        <w:t xml:space="preserve">Competitive yet value-based pricing reflecting Barcelona's market:</w:t>
      </w:r>
    </w:p>
    <w:p>
      <w:pPr>
        <w:numPr>
          <w:ilvl w:val="0"/>
          <w:numId w:val="1004"/>
        </w:numPr>
        <w:pStyle w:val="Compact"/>
      </w:pPr>
      <w:r>
        <w:t xml:space="preserve">Below competitor average (€4,200 avg. for similar services in Spain) to accelerate adoption.</w:t>
      </w:r>
    </w:p>
    <w:p>
      <w:pPr>
        <w:numPr>
          <w:ilvl w:val="0"/>
          <w:numId w:val="1004"/>
        </w:numPr>
        <w:pStyle w:val="Compact"/>
      </w:pPr>
      <w:r>
        <w:t xml:space="preserve">Implementation fee: €500 (covers initial needs assessment using Barcelona-specific student wellbeing metrics).</w:t>
      </w:r>
    </w:p>
    <w:p>
      <w:pPr>
        <w:numPr>
          <w:ilvl w:val="0"/>
          <w:numId w:val="1004"/>
        </w:numPr>
        <w:pStyle w:val="Compact"/>
      </w:pPr>
      <w:r>
        <w:t xml:space="preserve">Volume discounts for school clusters: 15% discount for 3+ schools in same district.</w:t>
      </w:r>
    </w:p>
    <w:bookmarkEnd w:id="24"/>
    <w:bookmarkStart w:id="25" w:name="distribution-strategy"/>
    <w:p>
      <w:pPr>
        <w:pStyle w:val="Heading3"/>
      </w:pPr>
      <w:r>
        <w:t xml:space="preserve">Distribution Strategy</w:t>
      </w:r>
    </w:p>
    <w:p>
      <w:pPr>
        <w:pStyle w:val="FirstParagraph"/>
      </w:pPr>
      <w:r>
        <w:t xml:space="preserve">We utilize hyperlocal channels within Spain Barcelona:</w:t>
      </w:r>
    </w:p>
    <w:p>
      <w:pPr>
        <w:numPr>
          <w:ilvl w:val="0"/>
          <w:numId w:val="1005"/>
        </w:numPr>
        <w:pStyle w:val="Compact"/>
      </w:pPr>
      <w:r>
        <w:rPr>
          <w:bCs/>
          <w:b/>
        </w:rPr>
        <w:t xml:space="preserve">Direct School Engagement:</w:t>
      </w:r>
      <w:r>
        <w:t xml:space="preserve"> </w:t>
      </w:r>
      <w:r>
        <w:t xml:space="preserve">In-person presentations at Barcelona education fairs (e.g., Fira de l’Educació 2024) and district-level council meetings.</w:t>
      </w:r>
    </w:p>
    <w:p>
      <w:pPr>
        <w:numPr>
          <w:ilvl w:val="0"/>
          <w:numId w:val="1005"/>
        </w:numPr>
        <w:pStyle w:val="Compact"/>
      </w:pPr>
      <w:r>
        <w:rPr>
          <w:bCs/>
          <w:b/>
        </w:rPr>
        <w:t xml:space="preserve">Strategic Partnerships:</w:t>
      </w:r>
      <w:r>
        <w:t xml:space="preserve"> </w:t>
      </w:r>
      <w:r>
        <w:t xml:space="preserve">Collaborations with Barcelona-based educational NGOs like "Aprendre a Vivir" and Catalan Ministry of Education's accredited providers.</w:t>
      </w:r>
    </w:p>
    <w:p>
      <w:pPr>
        <w:numPr>
          <w:ilvl w:val="0"/>
          <w:numId w:val="1005"/>
        </w:numPr>
        <w:pStyle w:val="Compact"/>
      </w:pPr>
      <w:r>
        <w:rPr>
          <w:bCs/>
          <w:b/>
        </w:rPr>
        <w:t xml:space="preserve">Digital Presence:</w:t>
      </w:r>
      <w:r>
        <w:t xml:space="preserve"> </w:t>
      </w:r>
      <w:r>
        <w:t xml:space="preserve">Spanish-language website optimized for Barcelona searches ("consejero escolar Barcelona"), targeted LinkedIn ads to school administrators, and SEO focusing on Catalonia keywords.</w:t>
      </w:r>
    </w:p>
    <w:bookmarkEnd w:id="25"/>
    <w:bookmarkStart w:id="26" w:name="promotion-strategy"/>
    <w:p>
      <w:pPr>
        <w:pStyle w:val="Heading3"/>
      </w:pPr>
      <w:r>
        <w:t xml:space="preserve">Promotion Strategy</w:t>
      </w:r>
    </w:p>
    <w:p>
      <w:pPr>
        <w:pStyle w:val="FirstParagraph"/>
      </w:pPr>
      <w:r>
        <w:t xml:space="preserve">Integrated campaign tailored to Spain Barcelona's educational culture:</w:t>
      </w:r>
    </w:p>
    <w:p>
      <w:pPr>
        <w:numPr>
          <w:ilvl w:val="0"/>
          <w:numId w:val="1006"/>
        </w:numPr>
        <w:pStyle w:val="Compact"/>
      </w:pPr>
      <w:r>
        <w:rPr>
          <w:bCs/>
          <w:b/>
        </w:rPr>
        <w:t xml:space="preserve">Content Marketing:</w:t>
      </w:r>
      <w:r>
        <w:t xml:space="preserve"> </w:t>
      </w:r>
      <w:r>
        <w:t xml:space="preserve">Free downloadable guides: "Mental Health in Catalan Schools: 2024 Trends" (co-branded with Barcelona University's Psychology Department).</w:t>
      </w:r>
    </w:p>
    <w:p>
      <w:pPr>
        <w:numPr>
          <w:ilvl w:val="0"/>
          <w:numId w:val="1006"/>
        </w:numPr>
        <w:pStyle w:val="Compact"/>
      </w:pPr>
      <w:r>
        <w:rPr>
          <w:bCs/>
          <w:b/>
        </w:rPr>
        <w:t xml:space="preserve">Community Building:</w:t>
      </w:r>
      <w:r>
        <w:t xml:space="preserve"> </w:t>
      </w:r>
      <w:r>
        <w:t xml:space="preserve">Host monthly "Wellbeing Roundtables" at Barcelona libraries (e.g., Biblioteca de la Ciudad) featuring local psychologists.</w:t>
      </w:r>
    </w:p>
    <w:p>
      <w:pPr>
        <w:numPr>
          <w:ilvl w:val="0"/>
          <w:numId w:val="1006"/>
        </w:numPr>
        <w:pStyle w:val="Compact"/>
      </w:pPr>
      <w:r>
        <w:rPr>
          <w:bCs/>
          <w:b/>
        </w:rPr>
        <w:t xml:space="preserve">Social Proof:</w:t>
      </w:r>
      <w:r>
        <w:t xml:space="preserve"> </w:t>
      </w:r>
      <w:r>
        <w:t xml:space="preserve">Case studies from pilot schools in Gràcia and Nou Barris districts, highlighting 30% reduction in student anxiety symptoms within 6 months.</w:t>
      </w:r>
    </w:p>
    <w:p>
      <w:pPr>
        <w:numPr>
          <w:ilvl w:val="0"/>
          <w:numId w:val="1006"/>
        </w:numPr>
        <w:pStyle w:val="Compact"/>
      </w:pPr>
      <w:r>
        <w:rPr>
          <w:bCs/>
          <w:b/>
        </w:rPr>
        <w:t xml:space="preserve">Policy Alignment:</w:t>
      </w:r>
      <w:r>
        <w:t xml:space="preserve"> </w:t>
      </w:r>
      <w:r>
        <w:t xml:space="preserve">Positioning services as "Ley de Educación Catalana compliant" through workshops with Barcelona City Council education officers.</w:t>
      </w:r>
    </w:p>
    <w:bookmarkEnd w:id="26"/>
    <w:bookmarkEnd w:id="27"/>
    <w:bookmarkStart w:id="28" w:name="Xd2cbe8225114a974116a404ba1c398fbeefcb04"/>
    <w:p>
      <w:pPr>
        <w:pStyle w:val="Heading2"/>
      </w:pPr>
      <w:r>
        <w:t xml:space="preserve">5. Implementation Timeline (Spain Barcelona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Spain Barcelona</w:t>
            </w:r>
          </w:p>
        </w:tc>
      </w:tr>
      <w:tr>
        <w:tc>
          <w:tcPr/>
          <w:p>
            <w:pPr>
              <w:pStyle w:val="Compact"/>
              <w:jc w:val="left"/>
            </w:pPr>
            <w:r>
              <w:t xml:space="preserve">Q1 2024</w:t>
            </w:r>
          </w:p>
        </w:tc>
        <w:tc>
          <w:tcPr/>
          <w:p>
            <w:pPr>
              <w:pStyle w:val="Compact"/>
              <w:jc w:val="left"/>
            </w:pPr>
            <w:r>
              <w:t xml:space="preserve">Conduct needs assessment across 20 Barcelona schools; secure 3 pilot agreements with public schools (Eixample district).</w:t>
            </w:r>
          </w:p>
        </w:tc>
      </w:tr>
      <w:tr>
        <w:tc>
          <w:tcPr/>
          <w:p>
            <w:pPr>
              <w:pStyle w:val="Compact"/>
              <w:jc w:val="left"/>
            </w:pPr>
            <w:r>
              <w:t xml:space="preserve">Q2 2024</w:t>
            </w:r>
          </w:p>
        </w:tc>
        <w:tc>
          <w:tcPr/>
          <w:p>
            <w:pPr>
              <w:pStyle w:val="Compact"/>
              <w:jc w:val="left"/>
            </w:pPr>
            <w:r>
              <w:t xml:space="preserve">Leverage Barcelona education fair for lead generation; launch Catalan/Spanish social media campaign targeting school admins.</w:t>
            </w:r>
          </w:p>
        </w:tc>
      </w:tr>
      <w:tr>
        <w:tc>
          <w:tcPr/>
          <w:p>
            <w:pPr>
              <w:pStyle w:val="Compact"/>
              <w:jc w:val="left"/>
            </w:pPr>
            <w:r>
              <w:t xml:space="preserve">Q3 2024</w:t>
            </w:r>
          </w:p>
        </w:tc>
        <w:tc>
          <w:tcPr/>
          <w:p>
            <w:pPr>
              <w:pStyle w:val="Compact"/>
              <w:jc w:val="left"/>
            </w:pPr>
            <w:r>
              <w:t xml:space="preserve">Scale to 15 schools across Nou Barris and Sants-Montjuïc; host first "Barcelona School Wellbeing Summit."</w:t>
            </w:r>
          </w:p>
        </w:tc>
      </w:tr>
      <w:tr>
        <w:tc>
          <w:tcPr/>
          <w:p>
            <w:pPr>
              <w:pStyle w:val="Compact"/>
              <w:jc w:val="left"/>
            </w:pPr>
            <w:r>
              <w:t xml:space="preserve">Q4 2024</w:t>
            </w:r>
          </w:p>
        </w:tc>
        <w:tc>
          <w:tcPr/>
          <w:p>
            <w:pPr>
              <w:pStyle w:val="Compact"/>
              <w:jc w:val="left"/>
            </w:pPr>
            <w:r>
              <w:t xml:space="preserve">Expand to private bilingual schools (e.g., British School Barcelona); secure formal partnership with Barcelona City Council's education department.</w:t>
            </w:r>
          </w:p>
        </w:tc>
      </w:tr>
    </w:tbl>
    <w:bookmarkEnd w:id="28"/>
    <w:bookmarkStart w:id="29" w:name="budget-allocation-spain-barcelona-focus"/>
    <w:p>
      <w:pPr>
        <w:pStyle w:val="Heading2"/>
      </w:pPr>
      <w:r>
        <w:t xml:space="preserve">6. Budget Allocation (Spain Barcelona Focus)</w:t>
      </w:r>
    </w:p>
    <w:p>
      <w:pPr>
        <w:pStyle w:val="FirstParagraph"/>
      </w:pPr>
      <w:r>
        <w:t xml:space="preserve">Total Marketing Budget: €48,500 for 2024</w:t>
      </w:r>
    </w:p>
    <w:p>
      <w:pPr>
        <w:numPr>
          <w:ilvl w:val="0"/>
          <w:numId w:val="1007"/>
        </w:numPr>
        <w:pStyle w:val="Compact"/>
      </w:pPr>
      <w:r>
        <w:rPr>
          <w:bCs/>
          <w:b/>
        </w:rPr>
        <w:t xml:space="preserve">Local Events:</w:t>
      </w:r>
      <w:r>
        <w:t xml:space="preserve"> </w:t>
      </w:r>
      <w:r>
        <w:t xml:space="preserve">35% (€17,000) – Barcelona education fairs, community workshops.</w:t>
      </w:r>
    </w:p>
    <w:p>
      <w:pPr>
        <w:numPr>
          <w:ilvl w:val="0"/>
          <w:numId w:val="1007"/>
        </w:numPr>
        <w:pStyle w:val="Compact"/>
      </w:pPr>
      <w:r>
        <w:rPr>
          <w:bCs/>
          <w:b/>
        </w:rPr>
        <w:t xml:space="preserve">Digital Marketing:</w:t>
      </w:r>
      <w:r>
        <w:t xml:space="preserve"> </w:t>
      </w:r>
      <w:r>
        <w:t xml:space="preserve">30% (€14,550) – SEO targeting "School Counselor Barcelona," LinkedIn ads to Catalan school admins.</w:t>
      </w:r>
    </w:p>
    <w:p>
      <w:pPr>
        <w:numPr>
          <w:ilvl w:val="0"/>
          <w:numId w:val="1007"/>
        </w:numPr>
        <w:pStyle w:val="Compact"/>
      </w:pPr>
      <w:r>
        <w:rPr>
          <w:bCs/>
          <w:b/>
        </w:rPr>
        <w:t xml:space="preserve">Content Development:</w:t>
      </w:r>
      <w:r>
        <w:t xml:space="preserve"> </w:t>
      </w:r>
      <w:r>
        <w:t xml:space="preserve">20% (€9,700) – Guides, case studies in Catalan/Spanish.</w:t>
      </w:r>
    </w:p>
    <w:bookmarkEnd w:id="29"/>
    <w:bookmarkStart w:id="30" w:name="evaluation-metrics"/>
    <w:p>
      <w:pPr>
        <w:pStyle w:val="Heading2"/>
      </w:pPr>
      <w:r>
        <w:t xml:space="preserve">7. Evaluation Metrics</w:t>
      </w:r>
    </w:p>
    <w:p>
      <w:pPr>
        <w:pStyle w:val="FirstParagraph"/>
      </w:pPr>
      <w:r>
        <w:t xml:space="preserve">We measure success through Barcelona-specific KPIs aligned with school priorities:</w:t>
      </w:r>
    </w:p>
    <w:p>
      <w:pPr>
        <w:numPr>
          <w:ilvl w:val="0"/>
          <w:numId w:val="1008"/>
        </w:numPr>
        <w:pStyle w:val="Compact"/>
      </w:pPr>
      <w:r>
        <w:rPr>
          <w:bCs/>
          <w:b/>
        </w:rPr>
        <w:t xml:space="preserve">Acquisition:</w:t>
      </w:r>
      <w:r>
        <w:t xml:space="preserve"> </w:t>
      </w:r>
      <w:r>
        <w:t xml:space="preserve">40 new school contracts in Barcelona by Q4 2024 (target: 35% of total Spain market).</w:t>
      </w:r>
    </w:p>
    <w:p>
      <w:pPr>
        <w:numPr>
          <w:ilvl w:val="0"/>
          <w:numId w:val="1008"/>
        </w:numPr>
        <w:pStyle w:val="Compact"/>
      </w:pPr>
      <w:r>
        <w:rPr>
          <w:bCs/>
          <w:b/>
        </w:rPr>
        <w:t xml:space="preserve">Engagement:</w:t>
      </w:r>
      <w:r>
        <w:t xml:space="preserve"> </w:t>
      </w:r>
      <w:r>
        <w:t xml:space="preserve">≥85% satisfaction rate from principals in Barcelona district surveys.</w:t>
      </w:r>
    </w:p>
    <w:p>
      <w:pPr>
        <w:numPr>
          <w:ilvl w:val="0"/>
          <w:numId w:val="1008"/>
        </w:numPr>
        <w:pStyle w:val="Compact"/>
      </w:pPr>
      <w:r>
        <w:rPr>
          <w:bCs/>
          <w:b/>
        </w:rPr>
        <w:t xml:space="preserve">Impact:</w:t>
      </w:r>
      <w:r>
        <w:t xml:space="preserve"> </w:t>
      </w:r>
      <w:r>
        <w:t xml:space="preserve">25% reduction in school-reported student behavioral incidents (tracked via Barcelona City Council education portal data).</w:t>
      </w:r>
    </w:p>
    <w:p>
      <w:pPr>
        <w:numPr>
          <w:ilvl w:val="0"/>
          <w:numId w:val="1008"/>
        </w:numPr>
        <w:pStyle w:val="Compact"/>
      </w:pPr>
      <w:r>
        <w:rPr>
          <w:bCs/>
          <w:b/>
        </w:rPr>
        <w:t xml:space="preserve">Cultural Fit:</w:t>
      </w:r>
      <w:r>
        <w:t xml:space="preserve"> </w:t>
      </w:r>
      <w:r>
        <w:t xml:space="preserve">90% of counselors certified in Catalan language proficiency and Catalonia-specific cultural competency (per Generalitat de Catalunya standards).</w:t>
      </w:r>
    </w:p>
    <w:bookmarkEnd w:id="30"/>
    <w:bookmarkStart w:id="31" w:name="conclusion"/>
    <w:p>
      <w:pPr>
        <w:pStyle w:val="Heading2"/>
      </w:pPr>
      <w:r>
        <w:t xml:space="preserve">Conclusion</w:t>
      </w:r>
    </w:p>
    <w:p>
      <w:pPr>
        <w:pStyle w:val="FirstParagraph"/>
      </w:pPr>
      <w:r>
        <w:t xml:space="preserve">This Marketing Plan positions our School Counselor service as an indispensable solution for Spain Barcelona's education system. By embedding our offerings within Barcelona's cultural context, regulatory requirements, and community needs – rather than adopting a generic Spanish approach – we create sustainable growth while improving student well-being across Catalonia. Our focus on measurable impact in Spain Barcelona ensures relevance to local stakeholders and positions us as the leading partner for School Counselor services in this dynamic urban education landscape. With strategic execution by Q4 2024, we project €185,000 in annual revenue from Barcelona schools alone.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Spain Barcelona</dc:title>
  <dc:creator/>
  <dc:language>en</dc:language>
  <cp:keywords/>
  <dcterms:created xsi:type="dcterms:W3CDTF">2026-07-23T19:20:00Z</dcterms:created>
  <dcterms:modified xsi:type="dcterms:W3CDTF">2026-07-23T19:20:00Z</dcterms:modified>
</cp:coreProperties>
</file>

<file path=docProps/custom.xml><?xml version="1.0" encoding="utf-8"?>
<Properties xmlns="http://schemas.openxmlformats.org/officeDocument/2006/custom-properties" xmlns:vt="http://schemas.openxmlformats.org/officeDocument/2006/docPropsVTypes"/>
</file>