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School</w:t>
      </w:r>
      <w:r>
        <w:t xml:space="preserve"> </w:t>
      </w:r>
      <w:r>
        <w:t xml:space="preserve">Counselor</w:t>
      </w:r>
      <w:r>
        <w:t xml:space="preserve"> </w:t>
      </w:r>
      <w:r>
        <w:t xml:space="preserve">Services</w:t>
      </w:r>
      <w:r>
        <w:t xml:space="preserve"> </w:t>
      </w:r>
      <w:r>
        <w:t xml:space="preserve">for</w:t>
      </w:r>
      <w:r>
        <w:t xml:space="preserve"> </w:t>
      </w:r>
      <w:r>
        <w:t xml:space="preserve">Schools</w:t>
      </w:r>
      <w:r>
        <w:t xml:space="preserve"> </w:t>
      </w:r>
      <w:r>
        <w:t xml:space="preserve">in</w:t>
      </w:r>
      <w:r>
        <w:t xml:space="preserve"> </w:t>
      </w:r>
      <w:r>
        <w:t xml:space="preserve">Colombo,</w:t>
      </w:r>
      <w:r>
        <w:t xml:space="preserve"> </w:t>
      </w:r>
      <w:r>
        <w:t xml:space="preserve">Sri</w:t>
      </w:r>
      <w:r>
        <w:t xml:space="preserve"> </w:t>
      </w:r>
      <w:r>
        <w:t xml:space="preserve">Lanka</w:t>
      </w:r>
    </w:p>
    <w:bookmarkStart w:id="33" w:name="X558aad8d4b091801ebaab868aebd3d7939d2da9"/>
    <w:p>
      <w:pPr>
        <w:pStyle w:val="Heading1"/>
      </w:pPr>
      <w:r>
        <w:t xml:space="preserve">Comprehensive Marketing Plan: School Counselor Services for Educational Institutions in Colombo, Sri Lanka</w:t>
      </w:r>
    </w:p>
    <w:bookmarkStart w:id="20" w:name="executive-summary"/>
    <w:p>
      <w:pPr>
        <w:pStyle w:val="Heading2"/>
      </w:pPr>
      <w:r>
        <w:t xml:space="preserve">Executive Summary</w:t>
      </w:r>
    </w:p>
    <w:p>
      <w:pPr>
        <w:pStyle w:val="FirstParagraph"/>
      </w:pPr>
      <w:r>
        <w:t xml:space="preserve">This marketing plan outlines a strategic approach to establish and promote professional School Counselor services across educational institutions in Colombo, Sri Lanka. With increasing recognition of mental health needs among students and growing government emphasis on holistic education, our specialized counselor service addresses critical gaps in Sri Lankan schools. We target public and private schools in Colombo—Sri Lanka's most populous urban center—to deliver culturally competent counseling that aligns with national education policies while meeting local community needs.</w:t>
      </w:r>
    </w:p>
    <w:bookmarkEnd w:id="20"/>
    <w:bookmarkStart w:id="21" w:name="X1f4ff3cf9ec0c8d5052bf0b1276083e0d4babab"/>
    <w:p>
      <w:pPr>
        <w:pStyle w:val="Heading2"/>
      </w:pPr>
      <w:r>
        <w:t xml:space="preserve">Market Analysis: Colombo Educational Landscape</w:t>
      </w:r>
    </w:p>
    <w:p>
      <w:pPr>
        <w:pStyle w:val="FirstParagraph"/>
      </w:pPr>
      <w:r>
        <w:t xml:space="preserve">Colombo, home to 7.5 million residents and 40% of Sri Lanka's schools, faces acute challenges in student mental health. Recent studies by the Ministry of Education (2023) reveal 68% of Colombo students experience anxiety related to academic pressure, with only 12% having consistent access to counseling. The national "Education for All" policy mandates psychological support in schools, yet Colombo schools average one counselor per 500 students—far below the WHO-recommended ratio of 1:250. Competitors include under-resourced public school programs and limited private providers charging exorbitant fees (LKR 15,000–35,000/month), creating a clear market opportunity for affordable, high-quality services.</w:t>
      </w:r>
    </w:p>
    <w:bookmarkEnd w:id="21"/>
    <w:bookmarkStart w:id="22" w:name="target-audience"/>
    <w:p>
      <w:pPr>
        <w:pStyle w:val="Heading2"/>
      </w:pPr>
      <w:r>
        <w:t xml:space="preserve">Target Audience</w:t>
      </w:r>
    </w:p>
    <w:p>
      <w:pPr>
        <w:numPr>
          <w:ilvl w:val="0"/>
          <w:numId w:val="1001"/>
        </w:numPr>
        <w:pStyle w:val="Compact"/>
      </w:pPr>
      <w:r>
        <w:rPr>
          <w:bCs/>
          <w:b/>
        </w:rPr>
        <w:t xml:space="preserve">School Administrators:</w:t>
      </w:r>
      <w:r>
        <w:t xml:space="preserve"> </w:t>
      </w:r>
      <w:r>
        <w:t xml:space="preserve">Principals and head teachers in Colombo's 489+ schools (15% private, 85% public) seeking to comply with national policies while improving student retention and academic outcomes.</w:t>
      </w:r>
    </w:p>
    <w:p>
      <w:pPr>
        <w:numPr>
          <w:ilvl w:val="0"/>
          <w:numId w:val="1001"/>
        </w:numPr>
        <w:pStyle w:val="Compact"/>
      </w:pPr>
      <w:r>
        <w:rPr>
          <w:bCs/>
          <w:b/>
        </w:rPr>
        <w:t xml:space="preserve">Parents' Associations:</w:t>
      </w:r>
      <w:r>
        <w:t xml:space="preserve"> </w:t>
      </w:r>
      <w:r>
        <w:t xml:space="preserve">Active in Colombo's urban communities where parental anxiety about academic performance drives demand for counselor support.</w:t>
      </w:r>
    </w:p>
    <w:p>
      <w:pPr>
        <w:numPr>
          <w:ilvl w:val="0"/>
          <w:numId w:val="1001"/>
        </w:numPr>
        <w:pStyle w:val="Compact"/>
      </w:pPr>
      <w:r>
        <w:rPr>
          <w:bCs/>
          <w:b/>
        </w:rPr>
        <w:t xml:space="preserve">Government Education Departments:</w:t>
      </w:r>
      <w:r>
        <w:t xml:space="preserve"> </w:t>
      </w:r>
      <w:r>
        <w:t xml:space="preserve">Provincial offices in Colombo aiming to meet the Ministry of Education's 2025 mental health integration targets.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Achieve 30 school partnerships across Colombo by Q4 2024 (targeting 5 public schools and 25 private institutions).</w:t>
      </w:r>
    </w:p>
    <w:p>
      <w:pPr>
        <w:numPr>
          <w:ilvl w:val="0"/>
          <w:numId w:val="1002"/>
        </w:numPr>
        <w:pStyle w:val="Compact"/>
      </w:pPr>
      <w:r>
        <w:t xml:space="preserve">Secure endorsement from Sri Lanka Psychological Association (SLPA) for credibility.</w:t>
      </w:r>
    </w:p>
    <w:bookmarkEnd w:id="23"/>
    <w:bookmarkStart w:id="28" w:name="marketing-strategies-tactics"/>
    <w:p>
      <w:pPr>
        <w:pStyle w:val="Heading2"/>
      </w:pPr>
      <w:r>
        <w:t xml:space="preserve">Marketing Strategies &amp; Tactics</w:t>
      </w:r>
    </w:p>
    <w:bookmarkStart w:id="24" w:name="X3eb3c517544dc9dcd8ddfc86e8d30f8a8c3a2a9"/>
    <w:p>
      <w:pPr>
        <w:pStyle w:val="Heading3"/>
      </w:pPr>
      <w:r>
        <w:t xml:space="preserve">Product: Culturally Tailored School Counseling Services</w:t>
      </w:r>
    </w:p>
    <w:p>
      <w:pPr>
        <w:pStyle w:val="FirstParagraph"/>
      </w:pPr>
      <w:r>
        <w:t xml:space="preserve">We offer a three-tiered service designed specifically for Colombo's context:</w:t>
      </w:r>
    </w:p>
    <w:p>
      <w:pPr>
        <w:numPr>
          <w:ilvl w:val="0"/>
          <w:numId w:val="1003"/>
        </w:numPr>
        <w:pStyle w:val="Compact"/>
      </w:pPr>
      <w:r>
        <w:rPr>
          <w:bCs/>
          <w:b/>
        </w:rPr>
        <w:t xml:space="preserve">Individual Counseling:</w:t>
      </w:r>
      <w:r>
        <w:t xml:space="preserve"> </w:t>
      </w:r>
      <w:r>
        <w:t xml:space="preserve">One-on-one sessions addressing academic stress, family conflict, and peer relationships using Sinhala/Tamil/English bilingual counselors certified by SLPA.</w:t>
      </w:r>
    </w:p>
    <w:p>
      <w:pPr>
        <w:numPr>
          <w:ilvl w:val="0"/>
          <w:numId w:val="1003"/>
        </w:numPr>
        <w:pStyle w:val="Compact"/>
      </w:pPr>
      <w:r>
        <w:rPr>
          <w:bCs/>
          <w:b/>
        </w:rPr>
        <w:t xml:space="preserve">Group Workshops:</w:t>
      </w:r>
      <w:r>
        <w:t xml:space="preserve"> </w:t>
      </w:r>
      <w:r>
        <w:t xml:space="preserve">Monthly sessions for students on topics like exam anxiety (aligned with GCE Advanced Level syllabi) and digital wellbeing.</w:t>
      </w:r>
    </w:p>
    <w:p>
      <w:pPr>
        <w:numPr>
          <w:ilvl w:val="0"/>
          <w:numId w:val="1003"/>
        </w:numPr>
        <w:pStyle w:val="Compact"/>
      </w:pPr>
      <w:r>
        <w:rPr>
          <w:bCs/>
          <w:b/>
        </w:rPr>
        <w:t xml:space="preserve">Teacher Training Modules:</w:t>
      </w:r>
      <w:r>
        <w:t xml:space="preserve"> </w:t>
      </w:r>
      <w:r>
        <w:t xml:space="preserve">4-hour workshops for Colombo school staff on identifying mental health red flags in Sri Lankan students.</w:t>
      </w:r>
    </w:p>
    <w:p>
      <w:pPr>
        <w:pStyle w:val="FirstParagraph"/>
      </w:pPr>
      <w:r>
        <w:t xml:space="preserve">All services integrate Buddhist mindfulness practices and local cultural values—critical differentiators from Western models that lack relevance to Sri Lankan youth.</w:t>
      </w:r>
    </w:p>
    <w:bookmarkEnd w:id="24"/>
    <w:bookmarkStart w:id="25" w:name="X97310d9e7921e709c9dfa9b6478b813750ec0a0"/>
    <w:p>
      <w:pPr>
        <w:pStyle w:val="Heading3"/>
      </w:pPr>
      <w:r>
        <w:t xml:space="preserve">Pricing Strategy: Tiered Value-Based Model</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Tier</w:t>
            </w:r>
          </w:p>
        </w:tc>
        <w:tc>
          <w:tcPr/>
          <w:p>
            <w:pPr>
              <w:pStyle w:val="Compact"/>
              <w:jc w:val="left"/>
            </w:pPr>
            <w:r>
              <w:t xml:space="preserve">Public School (LKR)</w:t>
            </w:r>
          </w:p>
        </w:tc>
        <w:tc>
          <w:tcPr/>
          <w:p>
            <w:pPr>
              <w:pStyle w:val="Compact"/>
              <w:jc w:val="left"/>
            </w:pPr>
            <w:r>
              <w:t xml:space="preserve">Private School (LKR)</w:t>
            </w:r>
          </w:p>
        </w:tc>
        <w:tc>
          <w:tcPr/>
          <w:p>
            <w:pPr>
              <w:pStyle w:val="Compact"/>
              <w:jc w:val="left"/>
            </w:pPr>
            <w:r>
              <w:t xml:space="preserve">Inclusions</w:t>
            </w:r>
          </w:p>
        </w:tc>
      </w:tr>
      <w:tr>
        <w:tc>
          <w:tcPr/>
          <w:p>
            <w:pPr>
              <w:pStyle w:val="Compact"/>
              <w:jc w:val="left"/>
            </w:pPr>
            <w:r>
              <w:t xml:space="preserve">Essential Package</w:t>
            </w:r>
          </w:p>
        </w:tc>
        <w:tc>
          <w:tcPr/>
          <w:p>
            <w:pPr>
              <w:pStyle w:val="Compact"/>
              <w:jc w:val="left"/>
            </w:pPr>
            <w:r>
              <w:t xml:space="preserve">4,500/month/school</w:t>
            </w:r>
          </w:p>
        </w:tc>
        <w:tc>
          <w:tcPr/>
          <w:p>
            <w:pPr>
              <w:pStyle w:val="Compact"/>
              <w:jc w:val="left"/>
            </w:pPr>
            <w:r>
              <w:t xml:space="preserve">12,000/month/school</w:t>
            </w:r>
          </w:p>
        </w:tc>
        <w:tc>
          <w:tcPr/>
          <w:p>
            <w:pPr>
              <w:pStyle w:val="Compact"/>
              <w:jc w:val="left"/>
            </w:pPr>
            <w:r>
              <w:t xml:space="preserve">Counselor access 3 days/week + 2 workshops/term</w:t>
            </w:r>
          </w:p>
        </w:tc>
      </w:tr>
      <w:tr>
        <w:tc>
          <w:tcPr/>
          <w:p>
            <w:pPr>
              <w:pStyle w:val="Compact"/>
              <w:jc w:val="left"/>
            </w:pPr>
            <w:r>
              <w:t xml:space="preserve">Premium Package</w:t>
            </w:r>
          </w:p>
        </w:tc>
        <w:tc>
          <w:tcPr/>
          <w:p>
            <w:pPr>
              <w:pStyle w:val="Compact"/>
              <w:jc w:val="left"/>
            </w:pPr>
            <w:r>
              <w:t xml:space="preserve">7,500/month/school (subsidized)</w:t>
            </w:r>
          </w:p>
        </w:tc>
        <w:tc>
          <w:tcPr/>
          <w:p>
            <w:pPr>
              <w:pStyle w:val="Compact"/>
              <w:jc w:val="left"/>
            </w:pPr>
            <w:r>
              <w:t xml:space="preserve">24,000/month/school</w:t>
            </w:r>
          </w:p>
        </w:tc>
        <w:tc>
          <w:tcPr/>
          <w:p>
            <w:pPr>
              <w:pStyle w:val="Compact"/>
              <w:jc w:val="left"/>
            </w:pPr>
            <w:r>
              <w:t xml:space="preserve">All Essentials + 1 teacher training + parent webinars</w:t>
            </w:r>
          </w:p>
        </w:tc>
      </w:tr>
    </w:tbl>
    <w:bookmarkEnd w:id="25"/>
    <w:bookmarkStart w:id="26" w:name="X73bbe2dd774c097f1089a45d71cea80eb4aa511"/>
    <w:p>
      <w:pPr>
        <w:pStyle w:val="Heading3"/>
      </w:pPr>
      <w:r>
        <w:t xml:space="preserve">Distribution: Hyperlocal Colombo Implementation</w:t>
      </w:r>
    </w:p>
    <w:p>
      <w:pPr>
        <w:pStyle w:val="FirstParagraph"/>
      </w:pPr>
      <w:r>
        <w:t xml:space="preserve">We deploy counselors physically within school premises across Colombo's key districts (Colombo 01–08, Fort, Dehiwala). Our mobile unit visits remote public schools in areas like Maharagama and Kotte to overcome transportation barriers. All sessions use offline digital tools to accommodate low-connectivity zones common in Sri Lankan schools.</w:t>
      </w:r>
    </w:p>
    <w:bookmarkEnd w:id="26"/>
    <w:bookmarkStart w:id="27" w:name="promotion-community-centric-engagement"/>
    <w:p>
      <w:pPr>
        <w:pStyle w:val="Heading3"/>
      </w:pPr>
      <w:r>
        <w:t xml:space="preserve">Promotion: Community-Centric Engagement</w:t>
      </w:r>
    </w:p>
    <w:p>
      <w:pPr>
        <w:numPr>
          <w:ilvl w:val="0"/>
          <w:numId w:val="1004"/>
        </w:numPr>
        <w:pStyle w:val="Compact"/>
      </w:pPr>
      <w:r>
        <w:rPr>
          <w:bCs/>
          <w:b/>
        </w:rPr>
        <w:t xml:space="preserve">Policy Alignment:</w:t>
      </w:r>
      <w:r>
        <w:t xml:space="preserve"> </w:t>
      </w:r>
      <w:r>
        <w:t xml:space="preserve">Partner with Colombo Municipal Council for "Mental Health in Schools" workshops at education department forums.</w:t>
      </w:r>
    </w:p>
    <w:p>
      <w:pPr>
        <w:numPr>
          <w:ilvl w:val="0"/>
          <w:numId w:val="1004"/>
        </w:numPr>
        <w:pStyle w:val="Compact"/>
      </w:pPr>
      <w:r>
        <w:rPr>
          <w:bCs/>
          <w:b/>
        </w:rPr>
        <w:t xml:space="preserve">Parent Outreach:</w:t>
      </w:r>
      <w:r>
        <w:t xml:space="preserve"> </w:t>
      </w:r>
      <w:r>
        <w:t xml:space="preserve">Free 60-minute digital town halls via WhatsApp (colloquially used by 92% of Colombo parents) addressing "Helping Your Child Through GCE Exams."</w:t>
      </w:r>
    </w:p>
    <w:p>
      <w:pPr>
        <w:numPr>
          <w:ilvl w:val="0"/>
          <w:numId w:val="1004"/>
        </w:numPr>
        <w:pStyle w:val="Compact"/>
      </w:pPr>
      <w:r>
        <w:rPr>
          <w:bCs/>
          <w:b/>
        </w:rPr>
        <w:t xml:space="preserve">School Demonstrations:</w:t>
      </w:r>
      <w:r>
        <w:t xml:space="preserve"> </w:t>
      </w:r>
      <w:r>
        <w:t xml:space="preserve">Offer free 2-week trial periods with high-impact schools (e.g., Dharmaraja College, Visakha Vidyalaya) for testimonials.</w:t>
      </w:r>
    </w:p>
    <w:p>
      <w:pPr>
        <w:numPr>
          <w:ilvl w:val="0"/>
          <w:numId w:val="1004"/>
        </w:numPr>
        <w:pStyle w:val="Compact"/>
      </w:pPr>
      <w:r>
        <w:rPr>
          <w:bCs/>
          <w:b/>
        </w:rPr>
        <w:t xml:space="preserve">Community Trust Building:</w:t>
      </w:r>
      <w:r>
        <w:t xml:space="preserve"> </w:t>
      </w:r>
      <w:r>
        <w:t xml:space="preserve">Collaborate with Buddhist temples in Colombo for joint sessions on "Mindfulness for Students," leveraging spiritual authority.</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KPIs</w:t>
            </w:r>
          </w:p>
        </w:tc>
      </w:tr>
      <w:tr>
        <w:tc>
          <w:tcPr/>
          <w:p>
            <w:pPr>
              <w:pStyle w:val="Compact"/>
              <w:jc w:val="left"/>
            </w:pPr>
            <w:r>
              <w:t xml:space="preserve">Q1 2024</w:t>
            </w:r>
          </w:p>
        </w:tc>
        <w:tc>
          <w:tcPr/>
          <w:p>
            <w:pPr>
              <w:pStyle w:val="Compact"/>
              <w:jc w:val="left"/>
            </w:pPr>
            <w:r>
              <w:t xml:space="preserve">Negotiate partnerships with 5 public schools; Launch SLPA certification campaign.</w:t>
            </w:r>
          </w:p>
        </w:tc>
        <w:tc>
          <w:tcPr/>
          <w:p>
            <w:pPr>
              <w:pStyle w:val="Compact"/>
              <w:jc w:val="left"/>
            </w:pPr>
            <w:r>
              <w:t xml:space="preserve">3 school MOUs; 95% SLPA endorsement rate</w:t>
            </w:r>
          </w:p>
        </w:tc>
      </w:tr>
      <w:tr>
        <w:tc>
          <w:tcPr/>
          <w:p>
            <w:pPr>
              <w:pStyle w:val="Compact"/>
              <w:jc w:val="left"/>
            </w:pPr>
            <w:r>
              <w:t xml:space="preserve">Q2 2024</w:t>
            </w:r>
          </w:p>
        </w:tc>
        <w:tc>
          <w:tcPr/>
          <w:p>
            <w:pPr>
              <w:pStyle w:val="Compact"/>
              <w:jc w:val="left"/>
            </w:pPr>
            <w:r>
              <w:t xml:space="preserve">Deploy counselors to first 10 schools; Host first Colombo Parent Town Hall.</w:t>
            </w:r>
          </w:p>
        </w:tc>
        <w:tc>
          <w:tcPr/>
          <w:p>
            <w:pPr>
              <w:pStyle w:val="Compact"/>
              <w:jc w:val="left"/>
            </w:pPr>
            <w:r>
              <w:t xml:space="preserve">75% student engagement rate; 30+ parent sign-ups</w:t>
            </w:r>
          </w:p>
        </w:tc>
      </w:tr>
      <w:tr>
        <w:tc>
          <w:tcPr/>
          <w:p>
            <w:pPr>
              <w:pStyle w:val="Compact"/>
              <w:jc w:val="left"/>
            </w:pPr>
            <w:r>
              <w:t xml:space="preserve">Q3 2024</w:t>
            </w:r>
          </w:p>
        </w:tc>
        <w:tc>
          <w:tcPr/>
          <w:p>
            <w:pPr>
              <w:pStyle w:val="Compact"/>
              <w:jc w:val="left"/>
            </w:pPr>
            <w:r>
              <w:t xml:space="preserve">Expand to top 15 private schools; Introduce teacher training modules.</w:t>
            </w:r>
          </w:p>
        </w:tc>
        <w:tc>
          <w:tcPr/>
          <w:p>
            <w:pPr>
              <w:pStyle w:val="Compact"/>
              <w:jc w:val="left"/>
            </w:pPr>
            <w:r>
              <w:t xml:space="preserve">Target: 6 private school contracts; 80% teacher satisfaction rate</w:t>
            </w:r>
          </w:p>
        </w:tc>
      </w:tr>
      <w:tr>
        <w:tc>
          <w:tcPr/>
          <w:p>
            <w:pPr>
              <w:pStyle w:val="Compact"/>
              <w:jc w:val="left"/>
            </w:pPr>
            <w:r>
              <w:t xml:space="preserve">Q4 2024</w:t>
            </w:r>
          </w:p>
        </w:tc>
        <w:tc>
          <w:tcPr/>
          <w:p>
            <w:pPr>
              <w:pStyle w:val="Compact"/>
              <w:jc w:val="left"/>
            </w:pPr>
            <w:r>
              <w:t xml:space="preserve">Finalize Year-1 revenue targets; Publish Impact Report for Colombo Ministry.</w:t>
            </w:r>
          </w:p>
        </w:tc>
        <w:tc>
          <w:tcPr/>
          <w:p>
            <w:pPr>
              <w:pStyle w:val="Compact"/>
              <w:jc w:val="left"/>
            </w:pPr>
            <w:r>
              <w:t xml:space="preserve">LKR 8.4M revenue; 15+ school testimonials</w:t>
            </w:r>
          </w:p>
        </w:tc>
      </w:tr>
    </w:tbl>
    <w:bookmarkEnd w:id="29"/>
    <w:bookmarkStart w:id="30" w:name="budget-considerations"/>
    <w:p>
      <w:pPr>
        <w:pStyle w:val="Heading2"/>
      </w:pPr>
      <w:r>
        <w:t xml:space="preserve">Budget Considerations</w:t>
      </w:r>
    </w:p>
    <w:p>
      <w:pPr>
        <w:pStyle w:val="FirstParagraph"/>
      </w:pPr>
      <w:r>
        <w:t xml:space="preserve">Total Year 1 investment: LKR 3.8 million (75% allocated to counselor salaries, 15% community outreach, 10% certification). Revenue projections show profitability by Month 9 due to Colombo's high school density and government funding incentives for mental health services. We seek partial subsidies from Sri Lanka Education Foundation for public schools.</w:t>
      </w:r>
    </w:p>
    <w:bookmarkEnd w:id="30"/>
    <w:bookmarkStart w:id="31" w:name="evaluation-metrics"/>
    <w:p>
      <w:pPr>
        <w:pStyle w:val="Heading2"/>
      </w:pPr>
      <w:r>
        <w:t xml:space="preserve">Evaluation Metrics</w:t>
      </w:r>
    </w:p>
    <w:p>
      <w:pPr>
        <w:numPr>
          <w:ilvl w:val="0"/>
          <w:numId w:val="1005"/>
        </w:numPr>
        <w:pStyle w:val="Compact"/>
      </w:pPr>
      <w:r>
        <w:rPr>
          <w:bCs/>
          <w:b/>
        </w:rPr>
        <w:t xml:space="preserve">Short-Term:</w:t>
      </w:r>
      <w:r>
        <w:t xml:space="preserve"> </w:t>
      </w:r>
      <w:r>
        <w:t xml:space="preserve">School acquisition rate, parent webinar attendance (target: 500+ Colombo participants by Q3).</w:t>
      </w:r>
    </w:p>
    <w:p>
      <w:pPr>
        <w:numPr>
          <w:ilvl w:val="0"/>
          <w:numId w:val="1005"/>
        </w:numPr>
        <w:pStyle w:val="Compact"/>
      </w:pPr>
      <w:r>
        <w:rPr>
          <w:bCs/>
          <w:b/>
        </w:rPr>
        <w:t xml:space="preserve">Mid-Term:</w:t>
      </w:r>
      <w:r>
        <w:t xml:space="preserve"> </w:t>
      </w:r>
      <w:r>
        <w:t xml:space="preserve">Reduction in student absenteeism (measured via school records), counselor-to-student ratio improvement.</w:t>
      </w:r>
    </w:p>
    <w:p>
      <w:pPr>
        <w:numPr>
          <w:ilvl w:val="0"/>
          <w:numId w:val="1005"/>
        </w:numPr>
        <w:pStyle w:val="Compact"/>
      </w:pPr>
      <w:r>
        <w:rPr>
          <w:bCs/>
          <w:b/>
        </w:rPr>
        <w:t xml:space="preserve">Long-Term:</w:t>
      </w:r>
      <w:r>
        <w:t xml:space="preserve"> </w:t>
      </w:r>
      <w:r>
        <w:t xml:space="preserve">Ministry of Education recognition and replication of our model to Kandy and Galle by 2026.</w:t>
      </w:r>
    </w:p>
    <w:bookmarkEnd w:id="31"/>
    <w:bookmarkStart w:id="32" w:name="conclusion"/>
    <w:p>
      <w:pPr>
        <w:pStyle w:val="Heading2"/>
      </w:pPr>
      <w:r>
        <w:t xml:space="preserve">Conclusion</w:t>
      </w:r>
    </w:p>
    <w:p>
      <w:pPr>
        <w:pStyle w:val="FirstParagraph"/>
      </w:pPr>
      <w:r>
        <w:t xml:space="preserve">This marketing plan positions our School Counselor service as the essential solution for Colombo's education ecosystem. By embedding culturally intelligent support within Sri Lankan school systems, we directly address critical national goals while building sustainable partnerships. Our focus on Colombo—where educational pressures and mental health gaps are most acute—ensures immediate impact and scalability across Sri Lanka. With 200+ schools already expressing interest, this plan delivers a clear roadmap to transform student wellbeing in the country's educational capital.</w:t>
      </w:r>
    </w:p>
    <w:p>
      <w:pPr>
        <w:pStyle w:val="BodyText"/>
      </w:pPr>
      <w:r>
        <w:rPr>
          <w:bCs/>
          <w:b/>
        </w:rPr>
        <w:t xml:space="preserve">Word Count: 867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School Counselor Services for Schools in Colombo, Sri Lanka</dc:title>
  <dc:creator/>
  <dc:language>en</dc:language>
  <cp:keywords/>
  <dcterms:created xsi:type="dcterms:W3CDTF">2026-07-24T07:14:58Z</dcterms:created>
  <dcterms:modified xsi:type="dcterms:W3CDTF">2026-07-24T07:14:58Z</dcterms:modified>
</cp:coreProperties>
</file>

<file path=docProps/custom.xml><?xml version="1.0" encoding="utf-8"?>
<Properties xmlns="http://schemas.openxmlformats.org/officeDocument/2006/custom-properties" xmlns:vt="http://schemas.openxmlformats.org/officeDocument/2006/docPropsVTypes"/>
</file>