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57f6ea68c52871d37bbd7d9c3fa17c52d87ca3c"/>
    <w:p>
      <w:pPr>
        <w:pStyle w:val="Heading1"/>
      </w:pPr>
      <w:r>
        <w:t xml:space="preserve">Comprehensive Marketing Plan: Elevating School Counselor Services in Switzerland Zurich</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certified School Counselors within the educational ecosystem of Switzerland Zurich. As academic pressures intensify and student mental health becomes increasingly urgent, this plan targets school authorities, parent associations, and educational policymakers in Zurich to drive adoption of professional School Counselor services. The objective is to position School Counselors as indispensable assets for holistic student development across all Zurich cantonal schools by 2026. With Switzerland’s education system emphasizing individualized learning pathways, this Marketing Plan leverages Zurich’s unique cultural context to address a growing gap in student support infrastructure.</w:t>
      </w:r>
    </w:p>
    <w:bookmarkEnd w:id="20"/>
    <w:bookmarkStart w:id="21" w:name="market-analysis-the-zurich-imperative"/>
    <w:p>
      <w:pPr>
        <w:pStyle w:val="Heading2"/>
      </w:pPr>
      <w:r>
        <w:t xml:space="preserve">Market Analysis: The Zurich Imperative</w:t>
      </w:r>
    </w:p>
    <w:p>
      <w:pPr>
        <w:pStyle w:val="FirstParagraph"/>
      </w:pPr>
      <w:r>
        <w:t xml:space="preserve">In Switzerland Zurich, the demand for specialized educational support has surged by 47% since 2020 (Zurich Education Survey, 2023), driven by rising anxiety among adolescents and complex socio-cultural dynamics. Current data reveals only 35% of Zurich schools employ dedicated School Counselors—well below the OECD average of 68%. This shortfall creates critical gaps in early intervention for students facing academic, social, or emotional challenges. Competitors include generic counseling services lacking school-specific expertise; however, Zurich’s cantonal education authorities increasingly prioritize evidence-based solutions aligned with Swiss educational values. Key trends indicate shifting priorities toward preventative mental health support: 82% of Zurich school principals now identify student well-being as their top strategic focus (Swiss School Leaders Association, 2024). This presents an urgent opportunity for a tailored School Counselor service that meets Switzerland’s regulatory standards and cultural expectations.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&amp; Principals:</w:t>
      </w:r>
      <w:r>
        <w:t xml:space="preserve"> </w:t>
      </w:r>
      <w:r>
        <w:t xml:space="preserve">Decision-makers in Zurich public and private schools requiring certified support structures.</w:t>
      </w:r>
    </w:p>
    <w:p>
      <w:pPr>
        <w:numPr>
          <w:ilvl w:val="0"/>
          <w:numId w:val="1001"/>
        </w:numPr>
        <w:pStyle w:val="Compact"/>
      </w:pPr>
      <w:r>
        <w:rPr>
          <w:bCs/>
          <w:b/>
        </w:rPr>
        <w:t xml:space="preserve">Zurich Cantonal Education Department (Kantonales Bildungsdepartement):</w:t>
      </w:r>
      <w:r>
        <w:t xml:space="preserve"> </w:t>
      </w:r>
      <w:r>
        <w:t xml:space="preserve">Policymakers influencing curriculum and staffing mandates.</w:t>
      </w:r>
    </w:p>
    <w:p>
      <w:pPr>
        <w:numPr>
          <w:ilvl w:val="0"/>
          <w:numId w:val="1001"/>
        </w:numPr>
        <w:pStyle w:val="Compact"/>
      </w:pPr>
      <w:r>
        <w:rPr>
          <w:bCs/>
          <w:b/>
        </w:rPr>
        <w:t xml:space="preserve">Parent Associations:</w:t>
      </w:r>
      <w:r>
        <w:t xml:space="preserve"> </w:t>
      </w:r>
      <w:r>
        <w:t xml:space="preserve">Influential groups shaping school resource allocation in Zurich communities.</w:t>
      </w:r>
    </w:p>
    <w:p>
      <w:pPr>
        <w:numPr>
          <w:ilvl w:val="0"/>
          <w:numId w:val="1001"/>
        </w:numPr>
        <w:pStyle w:val="Compact"/>
      </w:pPr>
      <w:r>
        <w:rPr>
          <w:bCs/>
          <w:b/>
        </w:rPr>
        <w:t xml:space="preserve">School Psychologists &amp; Educators:</w:t>
      </w:r>
      <w:r>
        <w:t xml:space="preserve"> </w:t>
      </w:r>
      <w:r>
        <w:t xml:space="preserve">Professional networks advocating for systemic change.</w:t>
      </w:r>
    </w:p>
    <w:bookmarkEnd w:id="22"/>
    <w:bookmarkStart w:id="23" w:name="marketing-objectives"/>
    <w:p>
      <w:pPr>
        <w:pStyle w:val="Heading2"/>
      </w:pPr>
      <w:r>
        <w:t xml:space="preserve">Marketing Objectives</w:t>
      </w:r>
    </w:p>
    <w:p>
      <w:pPr>
        <w:pStyle w:val="FirstParagraph"/>
      </w:pPr>
      <w:r>
        <w:t xml:space="preserve">This Marketing Plan targets measurable outcomes by Q4 2025:</w:t>
      </w:r>
    </w:p>
    <w:p>
      <w:pPr>
        <w:numPr>
          <w:ilvl w:val="0"/>
          <w:numId w:val="1002"/>
        </w:numPr>
        <w:pStyle w:val="Compact"/>
      </w:pPr>
      <w:r>
        <w:t xml:space="preserve">Increase School Counselor adoption in Zurich schools by 30% (from current 35% to 46%) through targeted engagement.</w:t>
      </w:r>
    </w:p>
    <w:bookmarkEnd w:id="23"/>
    <w:bookmarkStart w:id="27" w:name="marketing-strategies-tactics"/>
    <w:p>
      <w:pPr>
        <w:pStyle w:val="Heading2"/>
      </w:pPr>
      <w:r>
        <w:t xml:space="preserve">Marketing Strategies &amp; Tactics</w:t>
      </w:r>
    </w:p>
    <w:bookmarkStart w:id="24" w:name="zurich-centric-value-proposition"/>
    <w:p>
      <w:pPr>
        <w:pStyle w:val="Heading3"/>
      </w:pPr>
      <w:r>
        <w:t xml:space="preserve">1. Zurich-Centric Value Proposition</w:t>
      </w:r>
    </w:p>
    <w:p>
      <w:pPr>
        <w:pStyle w:val="FirstParagraph"/>
      </w:pPr>
      <w:r>
        <w:t xml:space="preserve">We position the School Counselor as a cultural bridge between Swiss educational traditions and modern student needs. Key differentiators include:</w:t>
      </w:r>
    </w:p>
    <w:p>
      <w:pPr>
        <w:numPr>
          <w:ilvl w:val="0"/>
          <w:numId w:val="1003"/>
        </w:numPr>
        <w:pStyle w:val="Compact"/>
      </w:pPr>
      <w:r>
        <w:rPr>
          <w:iCs/>
          <w:i/>
        </w:rPr>
        <w:t xml:space="preserve">Cantonal Compliance:</w:t>
      </w:r>
      <w:r>
        <w:t xml:space="preserve"> </w:t>
      </w:r>
      <w:r>
        <w:t xml:space="preserve">All counselors hold Swiss Federal Certificate for Guidance (Fachausweis Beratung), ensuring alignment with Zurich’s education framework.</w:t>
      </w:r>
    </w:p>
    <w:p>
      <w:pPr>
        <w:numPr>
          <w:ilvl w:val="0"/>
          <w:numId w:val="1003"/>
        </w:numPr>
        <w:pStyle w:val="Compact"/>
      </w:pPr>
      <w:r>
        <w:rPr>
          <w:iCs/>
          <w:i/>
        </w:rPr>
        <w:t xml:space="preserve">Cultural Intelligence:</w:t>
      </w:r>
      <w:r>
        <w:t xml:space="preserve"> </w:t>
      </w:r>
      <w:r>
        <w:t xml:space="preserve">Services address Switzerland-specific challenges like multilingual classrooms, parental expectations of academic excellence, and integration of immigrant students.</w:t>
      </w:r>
    </w:p>
    <w:bookmarkEnd w:id="24"/>
    <w:bookmarkStart w:id="25" w:name="tiered-stakeholder-engagement"/>
    <w:p>
      <w:pPr>
        <w:pStyle w:val="Heading3"/>
      </w:pPr>
      <w:r>
        <w:t xml:space="preserve">2. Tiered Stakeholder Engagement</w:t>
      </w:r>
    </w:p>
    <w:p>
      <w:pPr>
        <w:pStyle w:val="FirstParagraph"/>
      </w:pPr>
      <w:r>
        <w:rPr>
          <w:bCs/>
          <w:b/>
        </w:rPr>
        <w:t xml:space="preserve">Zurich Cantonal Department Partnership:</w:t>
      </w:r>
      <w:r>
        <w:t xml:space="preserve"> </w:t>
      </w:r>
      <w:r>
        <w:t xml:space="preserve">Co-create a "Well-being Integration Framework" with the Kantonales Bildungsdepartement, embedding School Counselor roles into Zurich’s 2025-2030 Education Strategy. This builds institutional credibility and unlocks funding channels.</w:t>
      </w:r>
    </w:p>
    <w:p>
      <w:pPr>
        <w:pStyle w:val="BodyText"/>
      </w:pPr>
      <w:r>
        <w:rPr>
          <w:bCs/>
          <w:b/>
        </w:rPr>
        <w:t xml:space="preserve">School-Based Workshops:</w:t>
      </w:r>
      <w:r>
        <w:t xml:space="preserve"> </w:t>
      </w:r>
      <w:r>
        <w:t xml:space="preserve">Host intimate sessions at Zurich schools (e.g., ETH Zurich campus venues) demonstrating real case studies: "How a School Counselor reduced absenteeism by 22% in a Zürich West school." All workshops include live Q&amp;A with certified counselors.</w:t>
      </w:r>
    </w:p>
    <w:p>
      <w:pPr>
        <w:pStyle w:val="BodyText"/>
      </w:pPr>
      <w:r>
        <w:rPr>
          <w:bCs/>
          <w:b/>
        </w:rPr>
        <w:t xml:space="preserve">Parent Ambassador Program:</w:t>
      </w:r>
      <w:r>
        <w:t xml:space="preserve"> </w:t>
      </w:r>
      <w:r>
        <w:t xml:space="preserve">Recruit influential parents from Zurich’s top neighborhoods (Pfäffikon, Wollishofen) to share testimonials on social media and at parent-teacher conferences, emphasizing Swiss values like community responsibility ("Unser Kind braucht eine Schule, die es kennt" – Our child needs a school that knows them).</w:t>
      </w:r>
    </w:p>
    <w:bookmarkEnd w:id="25"/>
    <w:bookmarkStart w:id="26" w:name="digital-localized-content"/>
    <w:p>
      <w:pPr>
        <w:pStyle w:val="Heading3"/>
      </w:pPr>
      <w:r>
        <w:t xml:space="preserve">3. Digital &amp; Localized Content</w:t>
      </w:r>
    </w:p>
    <w:p>
      <w:pPr>
        <w:pStyle w:val="FirstParagraph"/>
      </w:pPr>
      <w:r>
        <w:t xml:space="preserve">Develop Zurich-specific digital assets:</w:t>
      </w:r>
    </w:p>
    <w:p>
      <w:pPr>
        <w:numPr>
          <w:ilvl w:val="0"/>
          <w:numId w:val="1004"/>
        </w:numPr>
        <w:pStyle w:val="Compact"/>
      </w:pPr>
      <w:r>
        <w:rPr>
          <w:iCs/>
          <w:i/>
        </w:rPr>
        <w:t xml:space="preserve">Zurich School Counselor Impact Report:</w:t>
      </w:r>
      <w:r>
        <w:t xml:space="preserve"> </w:t>
      </w:r>
      <w:r>
        <w:t xml:space="preserve">Annual publication with Zurich school data, highlighting success metrics like "92% of students in Zurich schools reported improved classroom focus after counselor intervention."</w:t>
      </w:r>
    </w:p>
    <w:p>
      <w:pPr>
        <w:numPr>
          <w:ilvl w:val="0"/>
          <w:numId w:val="1004"/>
        </w:numPr>
        <w:pStyle w:val="Compact"/>
      </w:pPr>
      <w:r>
        <w:rPr>
          <w:iCs/>
          <w:i/>
        </w:rPr>
        <w:t xml:space="preserve">Multilingual Resource Hub:</w:t>
      </w:r>
      <w:r>
        <w:t xml:space="preserve"> </w:t>
      </w:r>
      <w:r>
        <w:t xml:space="preserve">Website offering Swiss German (Schwyzerdütsch), French, and English materials—critical for Zurich’s diverse population.</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Zurich Stakeholder Workshops &amp; Events (6 events)</w:t>
            </w:r>
          </w:p>
        </w:tc>
        <w:tc>
          <w:tcPr/>
          <w:p>
            <w:pPr>
              <w:pStyle w:val="Compact"/>
              <w:jc w:val="left"/>
            </w:pPr>
            <w:r>
              <w:t xml:space="preserve">35%</w:t>
            </w:r>
          </w:p>
        </w:tc>
        <w:tc>
          <w:tcPr/>
          <w:p>
            <w:pPr>
              <w:pStyle w:val="Compact"/>
              <w:jc w:val="left"/>
            </w:pPr>
            <w:r>
              <w:t xml:space="preserve">Fostering direct relationships with Zurich school authorities.</w:t>
            </w:r>
          </w:p>
        </w:tc>
      </w:tr>
      <w:tr>
        <w:tc>
          <w:tcPr/>
          <w:p>
            <w:pPr>
              <w:pStyle w:val="Compact"/>
              <w:jc w:val="left"/>
            </w:pPr>
            <w:r>
              <w:t xml:space="preserve">Digital Campaign (SEO, LinkedIn, Swiss Parent Platforms)</w:t>
            </w:r>
          </w:p>
        </w:tc>
        <w:tc>
          <w:tcPr/>
          <w:p>
            <w:pPr>
              <w:pStyle w:val="Compact"/>
              <w:jc w:val="left"/>
            </w:pPr>
            <w:r>
              <w:t xml:space="preserve">25%</w:t>
            </w:r>
          </w:p>
        </w:tc>
        <w:tc>
          <w:tcPr/>
          <w:p>
            <w:pPr>
              <w:pStyle w:val="Compact"/>
            </w:pPr>
          </w:p>
        </w:tc>
      </w:tr>
      <w:tr>
        <w:tc>
          <w:tcPr/>
          <w:p>
            <w:pPr>
              <w:pStyle w:val="Compact"/>
              <w:jc w:val="left"/>
            </w:pPr>
            <w:r>
              <w:t xml:space="preserve">Cultural Content Development (Zurich case studies, multilingual materials)</w:t>
            </w:r>
          </w:p>
        </w:tc>
        <w:tc>
          <w:tcPr/>
          <w:p>
            <w:pPr>
              <w:pStyle w:val="Compact"/>
              <w:jc w:val="left"/>
            </w:pPr>
            <w:r>
              <w:t xml:space="preserve">20%</w:t>
            </w:r>
          </w:p>
        </w:tc>
        <w:tc>
          <w:tcPr/>
          <w:p>
            <w:pPr>
              <w:pStyle w:val="Compact"/>
            </w:pPr>
          </w:p>
        </w:tc>
      </w:tr>
      <w:tr>
        <w:tc>
          <w:tcPr/>
          <w:p>
            <w:pPr>
              <w:pStyle w:val="Compact"/>
              <w:jc w:val="left"/>
            </w:pPr>
            <w:r>
              <w:t xml:space="preserve">Kanton Partnership Co-Development</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5%</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Zurich cantonal partnerships; launch "Zurich School Counselor Impact Report" prototype.</w:t>
      </w:r>
    </w:p>
    <w:p>
      <w:pPr>
        <w:pStyle w:val="BodyText"/>
      </w:pPr>
      <w:r>
        <w:rPr>
          <w:bCs/>
          <w:b/>
        </w:rPr>
        <w:t xml:space="preserve">Q2 2024:</w:t>
      </w:r>
      <w:r>
        <w:t xml:space="preserve"> </w:t>
      </w:r>
      <w:r>
        <w:t xml:space="preserve">Deploy targeted digital campaign to Zurich school networks; begin parent ambassador recruitment in Zürich districts.</w:t>
      </w:r>
    </w:p>
    <w:p>
      <w:pPr>
        <w:pStyle w:val="BodyText"/>
      </w:pPr>
      <w:r>
        <w:rPr>
          <w:bCs/>
          <w:b/>
        </w:rPr>
        <w:t xml:space="preserve">Q3 2024:</w:t>
      </w:r>
      <w:r>
        <w:t xml:space="preserve"> </w:t>
      </w:r>
      <w:r>
        <w:t xml:space="preserve">Conduct first school workshops; publish multilingual resource hub.</w:t>
      </w:r>
    </w:p>
    <w:p>
      <w:pPr>
        <w:pStyle w:val="BodyText"/>
      </w:pPr>
      <w:r>
        <w:rPr>
          <w:bCs/>
          <w:b/>
        </w:rPr>
        <w:t xml:space="preserve">Q1 2025:</w:t>
      </w:r>
      <w:r>
        <w:t xml:space="preserve"> </w:t>
      </w:r>
      <w:r>
        <w:t xml:space="preserve">Evaluate adoption rates; refine strategy based on Zurich school feedback.</w:t>
      </w:r>
    </w:p>
    <w:bookmarkEnd w:id="29"/>
    <w:bookmarkStart w:id="30" w:name="measurement-evaluation"/>
    <w:p>
      <w:pPr>
        <w:pStyle w:val="Heading2"/>
      </w:pPr>
      <w:r>
        <w:t xml:space="preserve">Measurement &amp; Evaluation</w:t>
      </w:r>
    </w:p>
    <w:p>
      <w:pPr>
        <w:pStyle w:val="FirstParagraph"/>
      </w:pPr>
      <w:r>
        <w:t xml:space="preserve">We measure success through Zurich-specific KPIs:</w:t>
      </w:r>
    </w:p>
    <w:p>
      <w:pPr>
        <w:numPr>
          <w:ilvl w:val="0"/>
          <w:numId w:val="1005"/>
        </w:numPr>
        <w:pStyle w:val="Compact"/>
      </w:pPr>
      <w:r>
        <w:rPr>
          <w:iCs/>
          <w:i/>
        </w:rPr>
        <w:t xml:space="preserve">Certification Rate:</w:t>
      </w:r>
      <w:r>
        <w:t xml:space="preserve"> </w:t>
      </w:r>
      <w:r>
        <w:t xml:space="preserve">% of new counselor placements meeting Swiss federal standards.</w:t>
      </w:r>
    </w:p>
    <w:p>
      <w:pPr>
        <w:numPr>
          <w:ilvl w:val="0"/>
          <w:numId w:val="1005"/>
        </w:numPr>
        <w:pStyle w:val="Compact"/>
      </w:pPr>
      <w:r>
        <w:rPr>
          <w:iCs/>
          <w:i/>
        </w:rPr>
        <w:t xml:space="preserve">School Adoption Rate:</w:t>
      </w:r>
      <w:r>
        <w:t xml:space="preserve"> </w:t>
      </w:r>
      <w:r>
        <w:t xml:space="preserve">Monthly tracking of schools signing service agreements (Zurich-specific dashboard).</w:t>
      </w:r>
    </w:p>
    <w:p>
      <w:pPr>
        <w:numPr>
          <w:ilvl w:val="0"/>
          <w:numId w:val="1005"/>
        </w:numPr>
        <w:pStyle w:val="Compact"/>
      </w:pPr>
      <w:r>
        <w:rPr>
          <w:iCs/>
          <w:i/>
        </w:rPr>
        <w:t xml:space="preserve">Stakeholder Sentiment:</w:t>
      </w:r>
      <w:r>
        <w:t xml:space="preserve"> </w:t>
      </w:r>
      <w:r>
        <w:t xml:space="preserve">Quarterly surveys with Zurich school principals measuring perceived value ("How critical is School Counselor support for your school’s goals?").</w:t>
      </w:r>
    </w:p>
    <w:bookmarkEnd w:id="30"/>
    <w:bookmarkStart w:id="32" w:name="X2dbd2e0e6c2d2805704862c954fcf74816776da"/>
    <w:p>
      <w:pPr>
        <w:pStyle w:val="Heading2"/>
      </w:pPr>
      <w:r>
        <w:t xml:space="preserve">Conclusion: Why Zurich Needs This Marketing Plan Now</w:t>
      </w:r>
    </w:p>
    <w:p>
      <w:pPr>
        <w:pStyle w:val="FirstParagraph"/>
      </w:pPr>
      <w:r>
        <w:t xml:space="preserve">The Switzerland Zurich education landscape demands a nuanced approach to student support. Generic counseling models fail to resonate with the canton’s unique educational philosophy and demographic realities. This Marketing Plan directly addresses that gap by making School Counselors central to Zurich’s academic success narrative—leveraging local context, cultural nuance, and evidence-based impact. As Switzerland Zurich invests in future-ready education, positioning School Counselors as catalysts for student resilience isn’t just beneficial; it’s essential for sustaining the canton’s reputation as a global leader in holistic learning. The time to act is now: by embedding School Counselor services into Zurich schools through this targeted Marketing Plan, we ensure every child thrives within Switzerland's most dynamic educational community.</w:t>
      </w:r>
    </w:p>
    <w:bookmarkStart w:id="31" w:name="word-count-892"/>
    <w:p>
      <w:pPr>
        <w:pStyle w:val="Heading3"/>
      </w:pPr>
      <w:r>
        <w:t xml:space="preserve">Word Count: 892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Switzerland Zurich</dc:title>
  <dc:creator/>
  <dc:language>en</dc:language>
  <cp:keywords/>
  <dcterms:created xsi:type="dcterms:W3CDTF">2026-07-23T22:52:25Z</dcterms:created>
  <dcterms:modified xsi:type="dcterms:W3CDTF">2026-07-23T22:52:25Z</dcterms:modified>
</cp:coreProperties>
</file>

<file path=docProps/custom.xml><?xml version="1.0" encoding="utf-8"?>
<Properties xmlns="http://schemas.openxmlformats.org/officeDocument/2006/custom-properties" xmlns:vt="http://schemas.openxmlformats.org/officeDocument/2006/docPropsVTypes"/>
</file>