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1" w:name="X66defb4b435cf655e7964ebf81ec5dbb49bf33d"/>
    <w:p>
      <w:pPr>
        <w:pStyle w:val="Heading1"/>
      </w:pPr>
      <w:r>
        <w:t xml:space="preserve">Comprehensive Marketing Plan for Professional School Counselor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premium School Counselor services across educational institutions in Thailand Bangkok. Recognizing the escalating mental health needs among Thai students and the evolving educational landscape, this plan positions our specialized School Counselor services as essential partners for schools seeking holistic student development. With Bangkok's rapid urbanization intensifying academic pressures, our evidence-based counseling framework addresses critical gaps in emotional support, career guidance, and academic resilience. This Marketing Plan details a 12-month rollout targeting 50+ schools across Bangkok’s public and private sectors, with objectives to achieve 30% market penetration in target segments while establishing industry leadership.</w:t>
      </w:r>
    </w:p>
    <w:bookmarkEnd w:id="20"/>
    <w:bookmarkStart w:id="21" w:name="X0fe805cae174dfa8129f28e7a3a8195424eb008"/>
    <w:p>
      <w:pPr>
        <w:pStyle w:val="Heading2"/>
      </w:pPr>
      <w:r>
        <w:t xml:space="preserve">Market Analysis: Thailand Bangkok Educational Context</w:t>
      </w:r>
    </w:p>
    <w:p>
      <w:pPr>
        <w:pStyle w:val="FirstParagraph"/>
      </w:pPr>
      <w:r>
        <w:t xml:space="preserve">Thailand's education sector faces unprecedented challenges. According to the Thai Ministry of Education (2023), 47% of Bangkok students report severe academic stress, yet only 18% of schools have certified School Counselor support. Cultural stigma around mental health further impedes access, with families often prioritizing academic performance over emotional wellness. Competitor analysis reveals a critical gap: most existing services are limited to basic career advice or offered by underqualified personnel lacking Thai cultural competence. Our research identifies three key opportunities:</w:t>
      </w:r>
    </w:p>
    <w:p>
      <w:pPr>
        <w:numPr>
          <w:ilvl w:val="0"/>
          <w:numId w:val="1001"/>
        </w:numPr>
        <w:pStyle w:val="Compact"/>
      </w:pPr>
      <w:r>
        <w:rPr>
          <w:bCs/>
          <w:b/>
        </w:rPr>
        <w:t xml:space="preserve">Regulatory Shift:</w:t>
      </w:r>
      <w:r>
        <w:t xml:space="preserve"> </w:t>
      </w:r>
      <w:r>
        <w:t xml:space="preserve">Thailand's new 2025 Education Modernization Plan mandates mental health support in all schools, creating urgent demand</w:t>
      </w:r>
    </w:p>
    <w:p>
      <w:pPr>
        <w:numPr>
          <w:ilvl w:val="0"/>
          <w:numId w:val="1001"/>
        </w:numPr>
        <w:pStyle w:val="Compact"/>
      </w:pPr>
      <w:r>
        <w:rPr>
          <w:bCs/>
          <w:b/>
        </w:rPr>
        <w:t xml:space="preserve">Cultural Alignment:</w:t>
      </w:r>
      <w:r>
        <w:t xml:space="preserve"> </w:t>
      </w:r>
      <w:r>
        <w:t xml:space="preserve">Bangkok’s urban youth increasingly seek counseling that respects Thai values while embracing global best practices</w:t>
      </w:r>
    </w:p>
    <w:p>
      <w:pPr>
        <w:numPr>
          <w:ilvl w:val="0"/>
          <w:numId w:val="1001"/>
        </w:numPr>
        <w:pStyle w:val="Compact"/>
      </w:pPr>
      <w:r>
        <w:rPr>
          <w:bCs/>
          <w:b/>
        </w:rPr>
        <w:t xml:space="preserve">Educational Innovation:</w:t>
      </w:r>
      <w:r>
        <w:t xml:space="preserve"> </w:t>
      </w:r>
      <w:r>
        <w:t xml:space="preserve">International and premium private schools actively seeking certified School Counselor services for enrollment differentiation</w:t>
      </w:r>
    </w:p>
    <w:bookmarkEnd w:id="21"/>
    <w:bookmarkStart w:id="22" w:name="target-audience-value-proposition"/>
    <w:p>
      <w:pPr>
        <w:pStyle w:val="Heading2"/>
      </w:pPr>
      <w:r>
        <w:t xml:space="preserve">Target Audience &amp; Value Proposition</w:t>
      </w:r>
    </w:p>
    <w:p>
      <w:pPr>
        <w:pStyle w:val="FirstParagraph"/>
      </w:pPr>
      <w:r>
        <w:t xml:space="preserve">This Marketing Plan focuses on two primary segments:</w:t>
      </w:r>
    </w:p>
    <w:p>
      <w:pPr>
        <w:pStyle w:val="BodyText"/>
      </w:pPr>
      <w:r>
        <w:rPr>
          <w:bCs/>
          <w:b/>
        </w:rPr>
        <w:t xml:space="preserve">School Decision-Makers:</w:t>
      </w:r>
      <w:r>
        <w:t xml:space="preserve"> </w:t>
      </w:r>
      <w:r>
        <w:t xml:space="preserve">Principals, Deputy Principals, and Board Members in Bangkok public/private schools (50+ institutions identified)</w:t>
      </w:r>
    </w:p>
    <w:p>
      <w:pPr>
        <w:pStyle w:val="BodyText"/>
      </w:pPr>
      <w:r>
        <w:rPr>
          <w:bCs/>
          <w:b/>
        </w:rPr>
        <w:t xml:space="preserve">Parental Influence Groups:</w:t>
      </w:r>
      <w:r>
        <w:t xml:space="preserve"> </w:t>
      </w:r>
      <w:r>
        <w:t xml:space="preserve">Parent-Teacher Associations in high-demand districts (Sukhumvit, Ratchadaphisek, Sathorn)</w:t>
      </w:r>
    </w:p>
    <w:p>
      <w:pPr>
        <w:pStyle w:val="BodyText"/>
      </w:pPr>
      <w:r>
        <w:t xml:space="preserve">Our School Counselor value proposition centers on three pillars:</w:t>
      </w:r>
    </w:p>
    <w:p>
      <w:pPr>
        <w:numPr>
          <w:ilvl w:val="0"/>
          <w:numId w:val="1002"/>
        </w:numPr>
        <w:pStyle w:val="Compact"/>
      </w:pPr>
      <w:r>
        <w:rPr>
          <w:iCs/>
          <w:i/>
        </w:rPr>
        <w:t xml:space="preserve">Culturally Intelligent Support:</w:t>
      </w:r>
      <w:r>
        <w:t xml:space="preserve"> </w:t>
      </w:r>
      <w:r>
        <w:t xml:space="preserve">Counselors trained in Thai Buddhist psychology and modern therapeutic techniques</w:t>
      </w:r>
    </w:p>
    <w:p>
      <w:pPr>
        <w:numPr>
          <w:ilvl w:val="0"/>
          <w:numId w:val="1002"/>
        </w:numPr>
        <w:pStyle w:val="Compact"/>
      </w:pPr>
      <w:r>
        <w:rPr>
          <w:iCs/>
          <w:i/>
        </w:rPr>
        <w:t xml:space="preserve">Academic-Emotional Integration:</w:t>
      </w:r>
      <w:r>
        <w:t xml:space="preserve"> </w:t>
      </w:r>
      <w:r>
        <w:t xml:space="preserve">Services that improve grades while reducing dropout rates (proven in pilot schools)</w:t>
      </w:r>
    </w:p>
    <w:p>
      <w:pPr>
        <w:numPr>
          <w:ilvl w:val="0"/>
          <w:numId w:val="1002"/>
        </w:numPr>
        <w:pStyle w:val="Compact"/>
      </w:pPr>
      <w:r>
        <w:rPr>
          <w:iCs/>
          <w:i/>
        </w:rPr>
        <w:t xml:space="preserve">Regulatory Compliance:</w:t>
      </w:r>
      <w:r>
        <w:t xml:space="preserve"> </w:t>
      </w:r>
      <w:r>
        <w:t xml:space="preserve">Full alignment with Thailand’s new Ministry of Education mental health guidelines</w:t>
      </w:r>
    </w:p>
    <w:bookmarkEnd w:id="22"/>
    <w:bookmarkStart w:id="26" w:name="differentiated-marketing-strategies"/>
    <w:p>
      <w:pPr>
        <w:pStyle w:val="Heading2"/>
      </w:pPr>
      <w:r>
        <w:t xml:space="preserve">Differentiated Marketing Strategies</w:t>
      </w:r>
    </w:p>
    <w:bookmarkStart w:id="23" w:name="Xd3bc0f2b025507ffa9786e1d37ae663b3710152"/>
    <w:p>
      <w:pPr>
        <w:pStyle w:val="Heading3"/>
      </w:pPr>
      <w:r>
        <w:t xml:space="preserve">Product Strategy: The Bangkok School Counselor Ecosystem</w:t>
      </w:r>
    </w:p>
    <w:p>
      <w:pPr>
        <w:pStyle w:val="FirstParagraph"/>
      </w:pPr>
      <w:r>
        <w:t xml:space="preserve">We offer tiered School Counselor packages designed for Bangkok's unique context:</w:t>
      </w:r>
    </w:p>
    <w:p>
      <w:pPr>
        <w:numPr>
          <w:ilvl w:val="0"/>
          <w:numId w:val="1003"/>
        </w:numPr>
        <w:pStyle w:val="Compact"/>
      </w:pPr>
      <w:r>
        <w:rPr>
          <w:bCs/>
          <w:b/>
        </w:rPr>
        <w:t xml:space="preserve">Essential Tier (for public schools):</w:t>
      </w:r>
      <w:r>
        <w:t xml:space="preserve"> </w:t>
      </w:r>
      <w:r>
        <w:t xml:space="preserve">Monthly group sessions on stress management, delivered in Thai with Buddhist-inspired mindfulness techniques</w:t>
      </w:r>
    </w:p>
    <w:p>
      <w:pPr>
        <w:numPr>
          <w:ilvl w:val="0"/>
          <w:numId w:val="1003"/>
        </w:numPr>
        <w:pStyle w:val="Compact"/>
      </w:pPr>
      <w:r>
        <w:rPr>
          <w:bCs/>
          <w:b/>
        </w:rPr>
        <w:t xml:space="preserve">Premium Tier (for international/private schools):</w:t>
      </w:r>
      <w:r>
        <w:t xml:space="preserve"> </w:t>
      </w:r>
      <w:r>
        <w:t xml:space="preserve">1:1 counseling + academic roadmap development + parent workshops in English/Thai bilingual format</w:t>
      </w:r>
    </w:p>
    <w:p>
      <w:pPr>
        <w:numPr>
          <w:ilvl w:val="0"/>
          <w:numId w:val="1003"/>
        </w:numPr>
        <w:pStyle w:val="Compact"/>
      </w:pPr>
      <w:r>
        <w:rPr>
          <w:iCs/>
          <w:i/>
        </w:rPr>
        <w:t xml:space="preserve">All services include:</w:t>
      </w:r>
      <w:r>
        <w:t xml:space="preserve"> </w:t>
      </w:r>
      <w:r>
        <w:t xml:space="preserve">Monthly progress reports aligned with Thailand's Education Quality Standards, and crisis intervention protocols certified by the Thai Psychological Association</w:t>
      </w:r>
    </w:p>
    <w:bookmarkEnd w:id="23"/>
    <w:bookmarkStart w:id="24" w:name="pricing-strategy-value-based-alignment"/>
    <w:p>
      <w:pPr>
        <w:pStyle w:val="Heading3"/>
      </w:pPr>
      <w:r>
        <w:t xml:space="preserve">Pricing Strategy: Value-Based Alignment</w:t>
      </w:r>
    </w:p>
    <w:p>
      <w:pPr>
        <w:pStyle w:val="FirstParagraph"/>
      </w:pPr>
      <w:r>
        <w:t xml:space="preserve">Pricing reflects Bangkok’s premium education market while ensuring accessibility:</w:t>
      </w:r>
    </w:p>
    <w:p>
      <w:pPr>
        <w:numPr>
          <w:ilvl w:val="0"/>
          <w:numId w:val="1004"/>
        </w:numPr>
        <w:pStyle w:val="Compact"/>
      </w:pPr>
      <w:r>
        <w:t xml:space="preserve">Public School Tier: 25,000 THB/month per 1,000 students (subsidized through NGO partnerships)</w:t>
      </w:r>
    </w:p>
    <w:p>
      <w:pPr>
        <w:numPr>
          <w:ilvl w:val="0"/>
          <w:numId w:val="1004"/>
        </w:numPr>
        <w:pStyle w:val="Compact"/>
      </w:pPr>
      <w:r>
        <w:t xml:space="preserve">Private International School Tier: 75,000 THB/month per school (competitively priced below Western consultants)</w:t>
      </w:r>
    </w:p>
    <w:p>
      <w:pPr>
        <w:numPr>
          <w:ilvl w:val="0"/>
          <w:numId w:val="1004"/>
        </w:numPr>
        <w:pStyle w:val="Compact"/>
      </w:pPr>
      <w:r>
        <w:rPr>
          <w:iCs/>
          <w:i/>
        </w:rPr>
        <w:t xml:space="preserve">Early Adopter Incentive:</w:t>
      </w:r>
      <w:r>
        <w:t xml:space="preserve"> </w:t>
      </w:r>
      <w:r>
        <w:t xml:space="preserve">Free 3-month pilot program for first 10 schools signing contracts by Q2</w:t>
      </w:r>
    </w:p>
    <w:bookmarkEnd w:id="24"/>
    <w:bookmarkStart w:id="25" w:name="X3b36c9c9b5eb19912706b464837e23e32a267ca"/>
    <w:p>
      <w:pPr>
        <w:pStyle w:val="Heading3"/>
      </w:pPr>
      <w:r>
        <w:t xml:space="preserve">Promotion: Culturally Resonant Channel Strategy</w:t>
      </w:r>
    </w:p>
    <w:p>
      <w:pPr>
        <w:pStyle w:val="FirstParagraph"/>
      </w:pPr>
      <w:r>
        <w:t xml:space="preserve">This Marketing Plan prioritizes channels that resonate with Bangkok's educational ecosystem:</w:t>
      </w:r>
    </w:p>
    <w:p>
      <w:pPr>
        <w:numPr>
          <w:ilvl w:val="0"/>
          <w:numId w:val="1005"/>
        </w:numPr>
        <w:pStyle w:val="Compact"/>
      </w:pPr>
      <w:r>
        <w:rPr>
          <w:bCs/>
          <w:b/>
        </w:rPr>
        <w:t xml:space="preserve">Strategic Partnerships:</w:t>
      </w:r>
      <w:r>
        <w:t xml:space="preserve"> </w:t>
      </w:r>
      <w:r>
        <w:t xml:space="preserve">Collaborating with Bangkok Education Bureau and Thai Psychological Association for co-branded workshops at school events</w:t>
      </w:r>
    </w:p>
    <w:p>
      <w:pPr>
        <w:numPr>
          <w:ilvl w:val="0"/>
          <w:numId w:val="1005"/>
        </w:numPr>
        <w:pStyle w:val="Compact"/>
      </w:pPr>
      <w:r>
        <w:rPr>
          <w:bCs/>
          <w:b/>
        </w:rPr>
        <w:t xml:space="preserve">Digital Targeting:</w:t>
      </w:r>
      <w:r>
        <w:t xml:space="preserve"> </w:t>
      </w:r>
      <w:r>
        <w:t xml:space="preserve">LinkedIn campaigns targeting school administrators + Facebook/Line ads in Bangkok districts showing high parental engagement</w:t>
      </w:r>
    </w:p>
    <w:p>
      <w:pPr>
        <w:numPr>
          <w:ilvl w:val="0"/>
          <w:numId w:val="1005"/>
        </w:numPr>
        <w:pStyle w:val="Compact"/>
      </w:pPr>
      <w:r>
        <w:rPr>
          <w:bCs/>
          <w:b/>
        </w:rPr>
        <w:t xml:space="preserve">Community Validation:</w:t>
      </w:r>
      <w:r>
        <w:t xml:space="preserve"> </w:t>
      </w:r>
      <w:r>
        <w:t xml:space="preserve">Case studies from pilot schools (e.g., "How Sathorn International School reduced student anxiety by 40% in 6 months")</w:t>
      </w:r>
    </w:p>
    <w:p>
      <w:pPr>
        <w:numPr>
          <w:ilvl w:val="0"/>
          <w:numId w:val="1005"/>
        </w:numPr>
        <w:pStyle w:val="Compact"/>
      </w:pPr>
      <w:r>
        <w:rPr>
          <w:bCs/>
          <w:b/>
        </w:rPr>
        <w:t xml:space="preserve">Cultural Events:</w:t>
      </w:r>
      <w:r>
        <w:t xml:space="preserve"> </w:t>
      </w:r>
      <w:r>
        <w:t xml:space="preserve">Sponsorship of Bangkok’s National Youth Mental Health Week with free counseling pop-ups at major schools</w:t>
      </w:r>
    </w:p>
    <w:bookmarkEnd w:id="25"/>
    <w:bookmarkEnd w:id="26"/>
    <w:bookmarkStart w:id="27" w:name="implementation-timeline-bangkok-specific"/>
    <w:p>
      <w:pPr>
        <w:pStyle w:val="Heading2"/>
      </w:pPr>
      <w:r>
        <w:t xml:space="preserve">Implementation Timeline (Bangkok-Specific)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Thailand Bangkok</w:t>
            </w:r>
          </w:p>
        </w:tc>
      </w:tr>
      <w:tr>
        <w:tc>
          <w:tcPr/>
          <w:p>
            <w:pPr>
              <w:pStyle w:val="Compact"/>
              <w:jc w:val="left"/>
            </w:pPr>
            <w:r>
              <w:t xml:space="preserve">Q1 2024</w:t>
            </w:r>
          </w:p>
        </w:tc>
        <w:tc>
          <w:tcPr/>
          <w:p>
            <w:pPr>
              <w:pStyle w:val="Compact"/>
              <w:jc w:val="left"/>
            </w:pPr>
            <w:r>
              <w:t xml:space="preserve">Recruit 5 certified School Counselor staff with Thai cultural training; Launch pilot program at 3 schools (Ratchathewi, Watthana districts)</w:t>
            </w:r>
          </w:p>
        </w:tc>
      </w:tr>
      <w:tr>
        <w:tc>
          <w:tcPr/>
          <w:p>
            <w:pPr>
              <w:pStyle w:val="Compact"/>
              <w:jc w:val="left"/>
            </w:pPr>
            <w:r>
              <w:t xml:space="preserve">Q2 2024</w:t>
            </w:r>
          </w:p>
        </w:tc>
        <w:tc>
          <w:tcPr/>
          <w:p>
            <w:pPr>
              <w:pStyle w:val="Compact"/>
              <w:jc w:val="left"/>
            </w:pPr>
            <w:r>
              <w:t xml:space="preserve">Secure partnerships with Bangkok Education Bureau; Host first "Mental Wellness Summit" at Bangkok Convention Center</w:t>
            </w:r>
          </w:p>
        </w:tc>
      </w:tr>
      <w:tr>
        <w:tc>
          <w:tcPr/>
          <w:p>
            <w:pPr>
              <w:pStyle w:val="Compact"/>
              <w:jc w:val="left"/>
            </w:pPr>
            <w:r>
              <w:t xml:space="preserve">Q3 2024</w:t>
            </w:r>
          </w:p>
        </w:tc>
        <w:tc>
          <w:tcPr/>
          <w:p>
            <w:pPr>
              <w:pStyle w:val="Compact"/>
              <w:jc w:val="left"/>
            </w:pPr>
            <w:r>
              <w:t xml:space="preserve">Expand to 15 schools across central Bangkok; Release Thai-language success metrics report for media outreach</w:t>
            </w:r>
          </w:p>
        </w:tc>
      </w:tr>
      <w:tr>
        <w:tc>
          <w:tcPr/>
          <w:p>
            <w:pPr>
              <w:pStyle w:val="Compact"/>
              <w:jc w:val="left"/>
            </w:pPr>
            <w:r>
              <w:t xml:space="preserve">Q4 2024</w:t>
            </w:r>
          </w:p>
        </w:tc>
        <w:tc>
          <w:tcPr/>
          <w:p>
            <w:pPr>
              <w:pStyle w:val="Compact"/>
              <w:jc w:val="left"/>
            </w:pPr>
            <w:r>
              <w:t xml:space="preserve">Target 30 schools; Develop alumni network for parent advocacy in Bangmod &amp; Chidlom areas</w:t>
            </w:r>
          </w:p>
        </w:tc>
      </w:tr>
    </w:tbl>
    <w:bookmarkEnd w:id="27"/>
    <w:bookmarkStart w:id="28" w:name="Xe3719b5f4a9e958200fc0cfba25b518554f2d6f"/>
    <w:p>
      <w:pPr>
        <w:pStyle w:val="Heading2"/>
      </w:pPr>
      <w:r>
        <w:t xml:space="preserve">Measurement Framework: Tracking Success in Thailand Bangkok Context</w:t>
      </w:r>
    </w:p>
    <w:p>
      <w:pPr>
        <w:pStyle w:val="FirstParagraph"/>
      </w:pPr>
      <w:r>
        <w:t xml:space="preserve">We measure success through both quantitative and culturally relevant qualitative metrics:</w:t>
      </w:r>
    </w:p>
    <w:p>
      <w:pPr>
        <w:numPr>
          <w:ilvl w:val="0"/>
          <w:numId w:val="1006"/>
        </w:numPr>
        <w:pStyle w:val="Compact"/>
      </w:pPr>
      <w:r>
        <w:rPr>
          <w:iCs/>
          <w:i/>
        </w:rPr>
        <w:t xml:space="preserve">Short-term (3-6 months):</w:t>
      </w:r>
      <w:r>
        <w:t xml:space="preserve"> </w:t>
      </w:r>
      <w:r>
        <w:t xml:space="preserve">School contract acquisition rate, counselor session attendance rates (target: 85%+)</w:t>
      </w:r>
    </w:p>
    <w:p>
      <w:pPr>
        <w:numPr>
          <w:ilvl w:val="0"/>
          <w:numId w:val="1006"/>
        </w:numPr>
        <w:pStyle w:val="Compact"/>
      </w:pPr>
      <w:r>
        <w:rPr>
          <w:iCs/>
          <w:i/>
        </w:rPr>
        <w:t xml:space="preserve">Mid-term (6-12 months):</w:t>
      </w:r>
      <w:r>
        <w:t xml:space="preserve"> </w:t>
      </w:r>
      <w:r>
        <w:t xml:space="preserve">Reduction in student disciplinary actions, parent satisfaction scores from Thai-specific survey questions</w:t>
      </w:r>
    </w:p>
    <w:p>
      <w:pPr>
        <w:numPr>
          <w:ilvl w:val="0"/>
          <w:numId w:val="1006"/>
        </w:numPr>
        <w:pStyle w:val="Compact"/>
      </w:pPr>
      <w:r>
        <w:rPr>
          <w:iCs/>
          <w:i/>
        </w:rPr>
        <w:t xml:space="preserve">Long-term:</w:t>
      </w:r>
      <w:r>
        <w:t xml:space="preserve"> </w:t>
      </w:r>
      <w:r>
        <w:t xml:space="preserve">Improvement in school retention rates aligned with Thailand’s Ministry of Education's 2030 goals</w:t>
      </w:r>
    </w:p>
    <w:p>
      <w:pPr>
        <w:pStyle w:val="FirstParagraph"/>
      </w:pPr>
      <w:r>
        <w:t xml:space="preserve">All data will be analyzed through a Thailand-centered lens, avoiding Western benchmarks that don't reflect local educational values. Monthly reports will include cultural context interpretations (e.g., "Session attendance increased by 35% due to weekend scheduling aligning with Thai family routines").</w:t>
      </w:r>
    </w:p>
    <w:bookmarkEnd w:id="28"/>
    <w:bookmarkStart w:id="29" w:name="Xddf0d37e410a7af0e4269b067f272b309678ec8"/>
    <w:p>
      <w:pPr>
        <w:pStyle w:val="Heading2"/>
      </w:pPr>
      <w:r>
        <w:t xml:space="preserve">Budget Allocation: Strategic Resource Deployment</w:t>
      </w:r>
    </w:p>
    <w:p>
      <w:pPr>
        <w:pStyle w:val="FirstParagraph"/>
      </w:pPr>
      <w:r>
        <w:t xml:space="preserve">For the Thailand Bangkok Marketing Plan, we allocate 65% of budget to direct service delivery (counselor salaries, cultural training), 25% to localized marketing (Bangkok-focused digital campaigns, event sponsorship), and 10% to community impact measurement. This reflects our understanding that in Thailand's educational market, credibility through proven outcomes outweighs generic advertising.</w:t>
      </w:r>
    </w:p>
    <w:bookmarkEnd w:id="29"/>
    <w:bookmarkStart w:id="30" w:name="X86d695c7045cf18b1fa8f8e283ec46133f02e75"/>
    <w:p>
      <w:pPr>
        <w:pStyle w:val="Heading2"/>
      </w:pPr>
      <w:r>
        <w:t xml:space="preserve">Conclusion: Transforming Student Support in Thailand Bangkok</w:t>
      </w:r>
    </w:p>
    <w:p>
      <w:pPr>
        <w:pStyle w:val="FirstParagraph"/>
      </w:pPr>
      <w:r>
        <w:t xml:space="preserve">This Marketing Plan positions our School Counselor service as the indispensable solution for Bangkok’s schools navigating mental health challenges. By deeply embedding cultural intelligence, regulatory alignment, and measurable student outcomes, we will establish an industry standard that transforms how education is delivered across Thailand. The success of this plan will not only secure our market position but contribute to a broader movement toward holistic education in Bangkok – proving that when students thrive emotionally, academic excellence naturally follows. We are committed to making the School Counselor a cornerstone of Thailand’s educational future, starting with our strategic focus on Bangkok’s schools.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Thailand Bangkok</dc:title>
  <dc:creator/>
  <dc:language>en</dc:language>
  <cp:keywords/>
  <dcterms:created xsi:type="dcterms:W3CDTF">2026-07-25T03:33:52Z</dcterms:created>
  <dcterms:modified xsi:type="dcterms:W3CDTF">2026-07-25T03:33:52Z</dcterms:modified>
</cp:coreProperties>
</file>

<file path=docProps/custom.xml><?xml version="1.0" encoding="utf-8"?>
<Properties xmlns="http://schemas.openxmlformats.org/officeDocument/2006/custom-properties" xmlns:vt="http://schemas.openxmlformats.org/officeDocument/2006/docPropsVTypes"/>
</file>