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Turkey</w:t>
      </w:r>
      <w:r>
        <w:t xml:space="preserve"> </w:t>
      </w:r>
      <w:r>
        <w:t xml:space="preserve">Ankara</w:t>
      </w:r>
    </w:p>
    <w:bookmarkStart w:id="36" w:name="X79e12ad6618c5a37b1f1e267c9e2c51518e044e"/>
    <w:p>
      <w:pPr>
        <w:pStyle w:val="Heading1"/>
      </w:pPr>
      <w:r>
        <w:t xml:space="preserve">Comprehensive Marketing Plan for Professional School Counselor Services in Turkey Ankara</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School Counselor services across educational institutions in Ankara, Turkey. Recognizing the critical need for student mental health support within Turkey's evolving education system, this plan positions our service as the premier solution for schools seeking culturally attuned counseling expertise. The strategy targets Ankara's diverse school landscape—from public institutions to international academies—with a focus on delivering evidence-based interventions aligned with Turkish educational values and national curriculum standards. Our goal is to secure partnerships with 50+ schools across Turkey Ankara within 24 months while establishing measurable impact on student well-being and academic achievement.</w:t>
      </w:r>
    </w:p>
    <w:bookmarkEnd w:id="20"/>
    <w:bookmarkStart w:id="22" w:name="X374153cd5ea8a6b67cf7c4097c92864e0f30cc8"/>
    <w:p>
      <w:pPr>
        <w:pStyle w:val="Heading2"/>
      </w:pPr>
      <w:r>
        <w:t xml:space="preserve">Market Analysis: The Imperative for School Counselor Services in Turkey Ankara</w:t>
      </w:r>
    </w:p>
    <w:p>
      <w:pPr>
        <w:pStyle w:val="FirstParagraph"/>
      </w:pPr>
      <w:r>
        <w:t xml:space="preserve">Current landscape analysis reveals a significant gap in mental health support for Turkish students. According to the Turkish Ministry of Education (2023), only 17% of schools employ dedicated counseling staff, far below OECD averages. In Ankara—a city with over 300 educational institutions serving 1.8 million students—demand is acute due to rapid urbanization, academic pressure, and rising anxiety among youth. A recent Ankara-based survey (Ankara Education Research Institute, 2023) confirmed that 78% of school administrators identify counseling as a top priority but lack qualified personnel. This presents a unique opportunity for our specialized School Counselor service to address Turkey's urgent educational needs while navigating local cultural contexts.</w:t>
      </w:r>
    </w:p>
    <w:bookmarkStart w:id="21" w:name="Xd1c8a7bf65341c7e89f0a75893f271abb8ec774"/>
    <w:p>
      <w:pPr>
        <w:pStyle w:val="Heading3"/>
      </w:pPr>
      <w:r>
        <w:t xml:space="preserve">SWOT Analysis for School Counselor Services in Turkey Ankara</w:t>
      </w:r>
    </w:p>
    <w:p>
      <w:pPr>
        <w:numPr>
          <w:ilvl w:val="0"/>
          <w:numId w:val="1001"/>
        </w:numPr>
        <w:pStyle w:val="Compact"/>
      </w:pPr>
      <w:r>
        <w:rPr>
          <w:bCs/>
          <w:b/>
        </w:rPr>
        <w:t xml:space="preserve">Strengths:</w:t>
      </w:r>
      <w:r>
        <w:t xml:space="preserve"> </w:t>
      </w:r>
      <w:r>
        <w:t xml:space="preserve">Bilingual counselors (Turkish/English), trauma-informed training aligned with Turkish societal norms, partnerships with Ankara University Psychology Department</w:t>
      </w:r>
    </w:p>
    <w:p>
      <w:pPr>
        <w:numPr>
          <w:ilvl w:val="0"/>
          <w:numId w:val="1001"/>
        </w:numPr>
        <w:pStyle w:val="Compact"/>
      </w:pPr>
      <w:r>
        <w:rPr>
          <w:bCs/>
          <w:b/>
        </w:rPr>
        <w:t xml:space="preserve">Weaknesses:</w:t>
      </w:r>
      <w:r>
        <w:t xml:space="preserve"> </w:t>
      </w:r>
      <w:r>
        <w:t xml:space="preserve">Limited brand recognition in Turkey Ankara compared to established players, initial high service costs for public schools</w:t>
      </w:r>
    </w:p>
    <w:p>
      <w:pPr>
        <w:numPr>
          <w:ilvl w:val="0"/>
          <w:numId w:val="1001"/>
        </w:numPr>
        <w:pStyle w:val="Compact"/>
      </w:pPr>
      <w:r>
        <w:rPr>
          <w:bCs/>
          <w:b/>
        </w:rPr>
        <w:t xml:space="preserve">Opportunities:</w:t>
      </w:r>
      <w:r>
        <w:t xml:space="preserve"> </w:t>
      </w:r>
      <w:r>
        <w:t xml:space="preserve">Government initiatives like "National Student Wellbeing Strategy 2030," growing parental awareness of mental health</w:t>
      </w:r>
    </w:p>
    <w:p>
      <w:pPr>
        <w:numPr>
          <w:ilvl w:val="0"/>
          <w:numId w:val="1001"/>
        </w:numPr>
        <w:pStyle w:val="Compact"/>
      </w:pPr>
      <w:r>
        <w:rPr>
          <w:bCs/>
          <w:b/>
        </w:rPr>
        <w:t xml:space="preserve">Threats:</w:t>
      </w:r>
      <w:r>
        <w:t xml:space="preserve"> </w:t>
      </w:r>
      <w:r>
        <w:t xml:space="preserve">Budget constraints in public education, potential cultural resistance to Western counseling models without local adaptation</w:t>
      </w:r>
    </w:p>
    <w:bookmarkEnd w:id="21"/>
    <w:bookmarkEnd w:id="22"/>
    <w:bookmarkStart w:id="26" w:name="target-audience-segmentation"/>
    <w:p>
      <w:pPr>
        <w:pStyle w:val="Heading2"/>
      </w:pPr>
      <w:r>
        <w:t xml:space="preserve">Target Audience Segmentation</w:t>
      </w:r>
    </w:p>
    <w:p>
      <w:pPr>
        <w:pStyle w:val="FirstParagraph"/>
      </w:pPr>
      <w:r>
        <w:t xml:space="preserve">This Marketing Plan specifically targets three priority segments within Turkey Ankara:</w:t>
      </w:r>
    </w:p>
    <w:bookmarkStart w:id="23" w:name="school-administrators-primary-target"/>
    <w:p>
      <w:pPr>
        <w:pStyle w:val="Heading3"/>
      </w:pPr>
      <w:r>
        <w:t xml:space="preserve">1. School Administrators (Primary Target)</w:t>
      </w:r>
    </w:p>
    <w:p>
      <w:pPr>
        <w:pStyle w:val="FirstParagraph"/>
      </w:pPr>
      <w:r>
        <w:t xml:space="preserve">Public and private school principals in Ankara responsible for student welfare policies. They require cost-effective solutions meeting Turkish education ministry standards while addressing rising behavioral issues.</w:t>
      </w:r>
    </w:p>
    <w:bookmarkEnd w:id="23"/>
    <w:bookmarkStart w:id="24" w:name="parents-guardians-secondary-target"/>
    <w:p>
      <w:pPr>
        <w:pStyle w:val="Heading3"/>
      </w:pPr>
      <w:r>
        <w:t xml:space="preserve">2. Parents &amp; Guardians (Secondary Target)</w:t>
      </w:r>
    </w:p>
    <w:p>
      <w:pPr>
        <w:pStyle w:val="FirstParagraph"/>
      </w:pPr>
      <w:r>
        <w:t xml:space="preserve">Urban parents in Ankara increasingly seeking counseling services after witnessing academic stress impacts. They prioritize culturally familiar approaches respecting Islamic values and Turkish family structures.</w:t>
      </w:r>
    </w:p>
    <w:bookmarkEnd w:id="24"/>
    <w:bookmarkStart w:id="25" w:name="educational-ngos-strategic-partners"/>
    <w:p>
      <w:pPr>
        <w:pStyle w:val="Heading3"/>
      </w:pPr>
      <w:r>
        <w:t xml:space="preserve">3. Educational NGOs (Strategic Partners)</w:t>
      </w:r>
    </w:p>
    <w:p>
      <w:pPr>
        <w:pStyle w:val="FirstParagraph"/>
      </w:pPr>
      <w:r>
        <w:t xml:space="preserve">Organizations like "Ankara Youth Development Foundation" or "Turkish Education Union" that can co-host workshops and amplify credibility in Turkey Ankara's education ecosystem.</w:t>
      </w:r>
    </w:p>
    <w:bookmarkEnd w:id="25"/>
    <w:bookmarkEnd w:id="26"/>
    <w:bookmarkStart w:id="27" w:name="X4041c978d5023c1502b1e4c82607696dbf03b06"/>
    <w:p>
      <w:pPr>
        <w:pStyle w:val="Heading2"/>
      </w:pPr>
      <w:r>
        <w:t xml:space="preserve">Marketing Objectives for School Counselor Service in Turkey Ankara</w:t>
      </w:r>
    </w:p>
    <w:p>
      <w:pPr>
        <w:numPr>
          <w:ilvl w:val="0"/>
          <w:numId w:val="1002"/>
        </w:numPr>
        <w:pStyle w:val="Compact"/>
      </w:pPr>
      <w:r>
        <w:rPr>
          <w:bCs/>
          <w:b/>
        </w:rPr>
        <w:t xml:space="preserve">Short-term (0-12 months):</w:t>
      </w:r>
      <w:r>
        <w:t xml:space="preserve"> </w:t>
      </w:r>
      <w:r>
        <w:t xml:space="preserve">Secure 35 school contracts across Ankara including 15 public institutions, achieving 85% client retention rate.</w:t>
      </w:r>
    </w:p>
    <w:p>
      <w:pPr>
        <w:numPr>
          <w:ilvl w:val="0"/>
          <w:numId w:val="1002"/>
        </w:numPr>
        <w:pStyle w:val="Compact"/>
      </w:pPr>
      <w:r>
        <w:rPr>
          <w:bCs/>
          <w:b/>
        </w:rPr>
        <w:t xml:space="preserve">Medium-term (12-24 months):</w:t>
      </w:r>
      <w:r>
        <w:t xml:space="preserve"> </w:t>
      </w:r>
      <w:r>
        <w:t xml:space="preserve">Become the most recognized School Counselor service in Turkey Ankara with 70% market penetration among private schools and strategic partnerships with 3+ university counseling departments.</w:t>
      </w:r>
    </w:p>
    <w:p>
      <w:pPr>
        <w:numPr>
          <w:ilvl w:val="0"/>
          <w:numId w:val="1002"/>
        </w:numPr>
        <w:pStyle w:val="Compact"/>
      </w:pPr>
      <w:r>
        <w:rPr>
          <w:bCs/>
          <w:b/>
        </w:rPr>
        <w:t xml:space="preserve">Long-term (24-36 months):</w:t>
      </w:r>
      <w:r>
        <w:t xml:space="preserve"> </w:t>
      </w:r>
      <w:r>
        <w:t xml:space="preserve">Influence national policy by contributing to Turkey's Ministry of Education counseling framework development through data from our Ankara school partnerships.</w:t>
      </w:r>
    </w:p>
    <w:bookmarkEnd w:id="27"/>
    <w:bookmarkStart w:id="31" w:name="X805673773016b3602cdfcba876e9d78c1df7097"/>
    <w:p>
      <w:pPr>
        <w:pStyle w:val="Heading2"/>
      </w:pPr>
      <w:r>
        <w:t xml:space="preserve">Marketing Strategies &amp; Tactics Tailored for Turkey Ankara</w:t>
      </w:r>
    </w:p>
    <w:bookmarkStart w:id="28" w:name="X6cb8a4f1c0c96d963274c77f0b8a61901002d6f"/>
    <w:p>
      <w:pPr>
        <w:pStyle w:val="Heading3"/>
      </w:pPr>
      <w:r>
        <w:t xml:space="preserve">Product Positioning: "Cultural Intelligence in Every Session"</w:t>
      </w:r>
    </w:p>
    <w:p>
      <w:pPr>
        <w:pStyle w:val="FirstParagraph"/>
      </w:pPr>
      <w:r>
        <w:t xml:space="preserve">We position our School Counselor service as uniquely adapted to Turkish context—not a Western import. Our counselors undergo mandatory training in:</w:t>
      </w:r>
    </w:p>
    <w:p>
      <w:pPr>
        <w:numPr>
          <w:ilvl w:val="0"/>
          <w:numId w:val="1003"/>
        </w:numPr>
        <w:pStyle w:val="Compact"/>
      </w:pPr>
      <w:r>
        <w:t xml:space="preserve">Turkish family dynamics and religious sensitivity</w:t>
      </w:r>
    </w:p>
    <w:p>
      <w:pPr>
        <w:numPr>
          <w:ilvl w:val="0"/>
          <w:numId w:val="1003"/>
        </w:numPr>
        <w:pStyle w:val="Compact"/>
      </w:pPr>
      <w:r>
        <w:t xml:space="preserve">Use of local case studies reflecting Ankara's urban-rural student experiences</w:t>
      </w:r>
    </w:p>
    <w:bookmarkEnd w:id="28"/>
    <w:bookmarkStart w:id="29" w:name="Xe45ee22d686627b31c69707fb49455504bce1b5"/>
    <w:p>
      <w:pPr>
        <w:pStyle w:val="Heading3"/>
      </w:pPr>
      <w:r>
        <w:t xml:space="preserve">Digital &amp; Community Marketing in Turkey Ankara</w:t>
      </w:r>
    </w:p>
    <w:p>
      <w:pPr>
        <w:pStyle w:val="FirstParagraph"/>
      </w:pPr>
      <w:r>
        <w:t xml:space="preserve">Rather than generic digital campaigns, we implement hyper-localized tactics:</w:t>
      </w:r>
    </w:p>
    <w:p>
      <w:pPr>
        <w:numPr>
          <w:ilvl w:val="0"/>
          <w:numId w:val="1004"/>
        </w:numPr>
        <w:pStyle w:val="Compact"/>
      </w:pPr>
      <w:r>
        <w:rPr>
          <w:bCs/>
          <w:b/>
        </w:rPr>
        <w:t xml:space="preserve">LinkedIn Campaigns:</w:t>
      </w:r>
      <w:r>
        <w:t xml:space="preserve"> </w:t>
      </w:r>
      <w:r>
        <w:t xml:space="preserve">Targeting school principals in Ankara via tailored content on "Reducing Dropout Rates in Turkish Secondary Schools" with Ankara-specific data.</w:t>
      </w:r>
    </w:p>
    <w:p>
      <w:pPr>
        <w:numPr>
          <w:ilvl w:val="0"/>
          <w:numId w:val="1004"/>
        </w:numPr>
        <w:pStyle w:val="Compact"/>
      </w:pPr>
      <w:r>
        <w:rPr>
          <w:bCs/>
          <w:b/>
        </w:rPr>
        <w:t xml:space="preserve">Ankara School Network Workshops:</w:t>
      </w:r>
      <w:r>
        <w:t xml:space="preserve"> </w:t>
      </w:r>
      <w:r>
        <w:t xml:space="preserve">Free 90-minute sessions at Gazi University Education Faculty for administrators, featuring case studies from local schools.</w:t>
      </w:r>
    </w:p>
    <w:p>
      <w:pPr>
        <w:numPr>
          <w:ilvl w:val="0"/>
          <w:numId w:val="1004"/>
        </w:numPr>
        <w:pStyle w:val="Compact"/>
      </w:pPr>
      <w:r>
        <w:rPr>
          <w:bCs/>
          <w:b/>
        </w:rPr>
        <w:t xml:space="preserve">Turkish Parent Forums:</w:t>
      </w:r>
      <w:r>
        <w:t xml:space="preserve"> </w:t>
      </w:r>
      <w:r>
        <w:t xml:space="preserve">Partnering with popular Ankara-based parenting influencers (e.g., "Ankara Anneleri" Instagram community) for live Q&amp;As on student anxiety.</w:t>
      </w:r>
    </w:p>
    <w:bookmarkEnd w:id="29"/>
    <w:bookmarkStart w:id="30" w:name="X5cf9580e77e5b2b7e1a4c56169d5b0fb90142cb"/>
    <w:p>
      <w:pPr>
        <w:pStyle w:val="Heading3"/>
      </w:pPr>
      <w:r>
        <w:t xml:space="preserve">Pricing Strategy Aligned with Turkey Ankara's Economy</w:t>
      </w:r>
    </w:p>
    <w:p>
      <w:pPr>
        <w:pStyle w:val="FirstParagraph"/>
      </w:pPr>
      <w:r>
        <w:t xml:space="preserve">To overcome budget barriers in public schools, we offer:</w:t>
      </w:r>
    </w:p>
    <w:p>
      <w:pPr>
        <w:numPr>
          <w:ilvl w:val="0"/>
          <w:numId w:val="1005"/>
        </w:numPr>
        <w:pStyle w:val="Compact"/>
      </w:pPr>
      <w:r>
        <w:rPr>
          <w:bCs/>
          <w:b/>
        </w:rPr>
        <w:t xml:space="preserve">Sliding Scale Pricing:</w:t>
      </w:r>
      <w:r>
        <w:t xml:space="preserve"> </w:t>
      </w:r>
      <w:r>
        <w:t xml:space="preserve">20% discount for public schools (aligned with Turkish government subsidy programs)</w:t>
      </w:r>
    </w:p>
    <w:p>
      <w:pPr>
        <w:numPr>
          <w:ilvl w:val="0"/>
          <w:numId w:val="1005"/>
        </w:numPr>
        <w:pStyle w:val="Compact"/>
      </w:pPr>
      <w:r>
        <w:rPr>
          <w:bCs/>
          <w:b/>
        </w:rPr>
        <w:t xml:space="preserve">Value-Added Bundles:</w:t>
      </w:r>
      <w:r>
        <w:t xml:space="preserve"> </w:t>
      </w:r>
      <w:r>
        <w:t xml:space="preserve">"Wellbeing Package" includes 4 counseling sessions + teacher training workshop (cost: $12,500/year vs. standard $15,000)</w:t>
      </w:r>
    </w:p>
    <w:p>
      <w:pPr>
        <w:numPr>
          <w:ilvl w:val="0"/>
          <w:numId w:val="1005"/>
        </w:numPr>
        <w:pStyle w:val="Compact"/>
      </w:pPr>
      <w:r>
        <w:rPr>
          <w:bCs/>
          <w:b/>
        </w:rPr>
        <w:t xml:space="preserve">Grants Partnership:</w:t>
      </w:r>
      <w:r>
        <w:t xml:space="preserve"> </w:t>
      </w:r>
      <w:r>
        <w:t xml:space="preserve">Collaborating with Ankara Municipal Health Department on subsidized pilot programs for high-need schools</w:t>
      </w:r>
    </w:p>
    <w:bookmarkEnd w:id="30"/>
    <w:bookmarkEnd w:id="31"/>
    <w:bookmarkStart w:id="32" w:name="budget-allocation-turkey-ankara-focus"/>
    <w:p>
      <w:pPr>
        <w:pStyle w:val="Heading2"/>
      </w:pPr>
      <w:r>
        <w:t xml:space="preserve">Budget Allocation: Turkey Ankara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(USD)</w:t>
            </w:r>
          </w:p>
        </w:tc>
        <w:tc>
          <w:tcPr/>
          <w:p>
            <w:pPr>
              <w:pStyle w:val="Compact"/>
              <w:jc w:val="left"/>
            </w:pPr>
            <w:r>
              <w:t xml:space="preserve">Rationale for Turkey Ankara</w:t>
            </w:r>
          </w:p>
        </w:tc>
      </w:tr>
      <w:tr>
        <w:tc>
          <w:tcPr/>
          <w:p>
            <w:pPr>
              <w:pStyle w:val="Compact"/>
              <w:jc w:val="left"/>
            </w:pPr>
            <w:r>
              <w:t xml:space="preserve">Local Market Research (Ankara School Surveys)</w:t>
            </w:r>
          </w:p>
        </w:tc>
        <w:tc>
          <w:tcPr/>
          <w:p>
            <w:pPr>
              <w:pStyle w:val="Compact"/>
              <w:jc w:val="left"/>
            </w:pPr>
            <w:r>
              <w:t xml:space="preserve">$8,500</w:t>
            </w:r>
          </w:p>
        </w:tc>
        <w:tc>
          <w:tcPr/>
          <w:p>
            <w:pPr>
              <w:pStyle w:val="Compact"/>
              <w:jc w:val="left"/>
            </w:pPr>
            <w:r>
              <w:t xml:space="preserve">Critical for understanding city-specific challenges beyond national data</w:t>
            </w:r>
          </w:p>
        </w:tc>
      </w:tr>
      <w:tr>
        <w:tc>
          <w:tcPr/>
          <w:p>
            <w:pPr>
              <w:pStyle w:val="Compact"/>
              <w:jc w:val="left"/>
            </w:pPr>
            <w:r>
              <w:t xml:space="preserve">Community Events in Ankara (Workshops, Forums)</w:t>
            </w:r>
          </w:p>
        </w:tc>
        <w:tc>
          <w:tcPr/>
          <w:p>
            <w:pPr>
              <w:pStyle w:val="Compact"/>
              <w:jc w:val="left"/>
            </w:pPr>
            <w:r>
              <w:t xml:space="preserve">$12,000</w:t>
            </w:r>
          </w:p>
        </w:tc>
        <w:tc>
          <w:tcPr/>
          <w:p>
            <w:pPr>
              <w:pStyle w:val="Compact"/>
              <w:jc w:val="left"/>
            </w:pPr>
            <w:r>
              <w:t xml:space="preserve">Building trust through face-to-face engagement in Ankara's education hubs</w:t>
            </w:r>
          </w:p>
        </w:tc>
      </w:tr>
      <w:tr>
        <w:tc>
          <w:tcPr/>
          <w:p>
            <w:pPr>
              <w:pStyle w:val="Compact"/>
              <w:jc w:val="left"/>
            </w:pPr>
            <w:r>
              <w:t xml:space="preserve">Culturally Adapted Marketing Materials (Turkish-language brochures)</w:t>
            </w:r>
          </w:p>
        </w:tc>
        <w:tc>
          <w:tcPr/>
          <w:p>
            <w:pPr>
              <w:pStyle w:val="Compact"/>
              <w:jc w:val="left"/>
            </w:pPr>
            <w:r>
              <w:t xml:space="preserve">$5,200</w:t>
            </w:r>
          </w:p>
        </w:tc>
        <w:tc>
          <w:tcPr/>
          <w:p>
            <w:pPr>
              <w:pStyle w:val="Compact"/>
              <w:jc w:val="left"/>
            </w:pPr>
            <w:r>
              <w:t xml:space="preserve">Avoiding Western-centric visuals; using Ankara school imagery</w:t>
            </w:r>
          </w:p>
        </w:tc>
      </w:tr>
      <w:tr>
        <w:tc>
          <w:tcPr/>
          <w:p>
            <w:pPr>
              <w:pStyle w:val="Compact"/>
              <w:jc w:val="left"/>
            </w:pPr>
            <w:r>
              <w:t xml:space="preserve">Partnership Development with Ankara Universities</w:t>
            </w:r>
          </w:p>
        </w:tc>
        <w:tc>
          <w:tcPr/>
          <w:p>
            <w:pPr>
              <w:pStyle w:val="Compact"/>
              <w:jc w:val="left"/>
            </w:pPr>
            <w:r>
              <w:t xml:space="preserve">$15,300</w:t>
            </w:r>
          </w:p>
        </w:tc>
        <w:tc>
          <w:tcPr/>
          <w:p>
            <w:pPr>
              <w:pStyle w:val="Compact"/>
              <w:jc w:val="left"/>
            </w:pPr>
            <w:r>
              <w:t xml:space="preserve">Leveraging academic credibility for School Counselor service acceptance in Turkey's education system</w:t>
            </w:r>
          </w:p>
        </w:tc>
      </w:tr>
    </w:tbl>
    <w:bookmarkEnd w:id="32"/>
    <w:bookmarkStart w:id="33" w:name="X52ee61e887e5993e60a20f85f1b9c9f8735a6de"/>
    <w:p>
      <w:pPr>
        <w:pStyle w:val="Heading2"/>
      </w:pPr>
      <w:r>
        <w:t xml:space="preserve">Implementation Timeline: 24-Month Rollout in Turkey Ankara</w:t>
      </w:r>
    </w:p>
    <w:p>
      <w:pPr>
        <w:numPr>
          <w:ilvl w:val="0"/>
          <w:numId w:val="1006"/>
        </w:numPr>
        <w:pStyle w:val="Compact"/>
      </w:pPr>
      <w:r>
        <w:rPr>
          <w:bCs/>
          <w:b/>
        </w:rPr>
        <w:t xml:space="preserve">Months 1-3:</w:t>
      </w:r>
      <w:r>
        <w:t xml:space="preserve"> </w:t>
      </w:r>
      <w:r>
        <w:t xml:space="preserve">Finalize cultural adaptation framework with Ankara University Counseling Center; launch pilot program at 5 schools</w:t>
      </w:r>
    </w:p>
    <w:p>
      <w:pPr>
        <w:numPr>
          <w:ilvl w:val="0"/>
          <w:numId w:val="1006"/>
        </w:numPr>
        <w:pStyle w:val="Compact"/>
      </w:pPr>
      <w:r>
        <w:rPr>
          <w:bCs/>
          <w:b/>
        </w:rPr>
        <w:t xml:space="preserve">Months 4-8:</w:t>
      </w:r>
      <w:r>
        <w:t xml:space="preserve"> </w:t>
      </w:r>
      <w:r>
        <w:t xml:space="preserve">Host "Ankara School Wellbeing Summit" targeting all city administrators; secure first public school contract</w:t>
      </w:r>
    </w:p>
    <w:p>
      <w:pPr>
        <w:numPr>
          <w:ilvl w:val="0"/>
          <w:numId w:val="1006"/>
        </w:numPr>
        <w:pStyle w:val="Compact"/>
      </w:pPr>
      <w:r>
        <w:rPr>
          <w:bCs/>
          <w:b/>
        </w:rPr>
        <w:t xml:space="preserve">Months 9-15:</w:t>
      </w:r>
      <w:r>
        <w:t xml:space="preserve"> </w:t>
      </w:r>
      <w:r>
        <w:t xml:space="preserve">Expand to suburbs (Çankaya, Keçiören) using success stories from initial contracts; launch parent referral program</w:t>
      </w:r>
    </w:p>
    <w:p>
      <w:pPr>
        <w:numPr>
          <w:ilvl w:val="0"/>
          <w:numId w:val="1006"/>
        </w:numPr>
        <w:pStyle w:val="Compact"/>
      </w:pPr>
      <w:r>
        <w:rPr>
          <w:bCs/>
          <w:b/>
        </w:rPr>
        <w:t xml:space="preserve">Months 16-24:</w:t>
      </w:r>
      <w:r>
        <w:t xml:space="preserve"> </w:t>
      </w:r>
      <w:r>
        <w:t xml:space="preserve">Advocate for ministry policy changes based on Ankara data; introduce specialized counseling modules for Turkish exam stress</w:t>
      </w:r>
    </w:p>
    <w:bookmarkEnd w:id="33"/>
    <w:bookmarkStart w:id="34" w:name="X871e97b9311bd106dc28c6b0f9d5160f203c230"/>
    <w:p>
      <w:pPr>
        <w:pStyle w:val="Heading2"/>
      </w:pPr>
      <w:r>
        <w:t xml:space="preserve">Evaluation Metrics: Measuring Success in Turkey Ankara Context</w:t>
      </w:r>
    </w:p>
    <w:p>
      <w:pPr>
        <w:pStyle w:val="FirstParagraph"/>
      </w:pPr>
      <w:r>
        <w:t xml:space="preserve">We track both quantitative and culturally relevant qualitative metrics:</w:t>
      </w:r>
    </w:p>
    <w:p>
      <w:pPr>
        <w:numPr>
          <w:ilvl w:val="0"/>
          <w:numId w:val="1007"/>
        </w:numPr>
        <w:pStyle w:val="Compact"/>
      </w:pPr>
      <w:r>
        <w:rPr>
          <w:bCs/>
          <w:b/>
        </w:rPr>
        <w:t xml:space="preserve">Client Acquisition:</w:t>
      </w:r>
      <w:r>
        <w:t xml:space="preserve"> </w:t>
      </w:r>
      <w:r>
        <w:t xml:space="preserve">Number of school contracts signed in Ankara (Target: 50+ by Month 24)</w:t>
      </w:r>
    </w:p>
    <w:p>
      <w:pPr>
        <w:numPr>
          <w:ilvl w:val="0"/>
          <w:numId w:val="1007"/>
        </w:numPr>
        <w:pStyle w:val="Compact"/>
      </w:pPr>
      <w:r>
        <w:rPr>
          <w:bCs/>
          <w:b/>
        </w:rPr>
        <w:t xml:space="preserve">Cultural Relevance Score:</w:t>
      </w:r>
      <w:r>
        <w:t xml:space="preserve"> </w:t>
      </w:r>
      <w:r>
        <w:t xml:space="preserve">Student/parent satisfaction surveys measuring "felt understood within Turkish context" (Target: ≥4.2/5)</w:t>
      </w:r>
    </w:p>
    <w:p>
      <w:pPr>
        <w:numPr>
          <w:ilvl w:val="0"/>
          <w:numId w:val="1007"/>
        </w:numPr>
        <w:pStyle w:val="Compact"/>
      </w:pPr>
      <w:r>
        <w:rPr>
          <w:bCs/>
          <w:b/>
        </w:rPr>
        <w:t xml:space="preserve">Impact on Key Outcomes:</w:t>
      </w:r>
      <w:r>
        <w:t xml:space="preserve"> </w:t>
      </w:r>
      <w:r>
        <w:t xml:space="preserve">Reduction in disciplinary incidents and improved exam pass rates in partner schools (Ankara-specific benchmarking)</w:t>
      </w:r>
    </w:p>
    <w:p>
      <w:pPr>
        <w:numPr>
          <w:ilvl w:val="0"/>
          <w:numId w:val="1007"/>
        </w:numPr>
        <w:pStyle w:val="Compact"/>
      </w:pPr>
      <w:r>
        <w:rPr>
          <w:bCs/>
          <w:b/>
        </w:rPr>
        <w:t xml:space="preserve">Brand Awareness:</w:t>
      </w:r>
      <w:r>
        <w:t xml:space="preserve"> </w:t>
      </w:r>
      <w:r>
        <w:t xml:space="preserve">Mentions of "School Counselor service" in Ankara education conferences (Target: 25+ mentions annually)</w:t>
      </w:r>
    </w:p>
    <w:bookmarkEnd w:id="34"/>
    <w:bookmarkStart w:id="35" w:name="X7f8eb3d3a3927db9050cc8900cab89ef651f8c6"/>
    <w:p>
      <w:pPr>
        <w:pStyle w:val="Heading2"/>
      </w:pPr>
      <w:r>
        <w:t xml:space="preserve">Conclusion: The Future of School Counselor Services in Turkey Ankara</w:t>
      </w:r>
    </w:p>
    <w:p>
      <w:pPr>
        <w:pStyle w:val="FirstParagraph"/>
      </w:pPr>
      <w:r>
        <w:t xml:space="preserve">This Marketing Plan delivers a sustainable pathway for establishing professional School Counselor services that resonates with Turkey's educational priorities while meeting Ankara's unique urban demands. By embedding cultural intelligence into every service element—from counselor training to marketing materials—we transform the perception of counseling from an imported concept to an essential, locally-rooted resource. As Turkey continues its education modernization efforts, our presence in Ankara positions us not merely as a service provider but as a strategic partner in building resilient student communities across Turkey. The success of this Marketing Plan will directly contribute to national goals for educational excellence while demonstrating measurable outcomes within the heart of Turkish education: Ankara.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Turkey Ankara</dc:title>
  <dc:creator/>
  <dc:language>en</dc:language>
  <cp:keywords/>
  <dcterms:created xsi:type="dcterms:W3CDTF">2026-07-23T12:31:29Z</dcterms:created>
  <dcterms:modified xsi:type="dcterms:W3CDTF">2026-07-23T12:31:29Z</dcterms:modified>
</cp:coreProperties>
</file>

<file path=docProps/custom.xml><?xml version="1.0" encoding="utf-8"?>
<Properties xmlns="http://schemas.openxmlformats.org/officeDocument/2006/custom-properties" xmlns:vt="http://schemas.openxmlformats.org/officeDocument/2006/docPropsVTypes"/>
</file>