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6b4d23d669324a713e988de7461f591939b0bb"/>
    <w:p>
      <w:pPr>
        <w:pStyle w:val="Heading1"/>
      </w:pPr>
      <w:r>
        <w:t xml:space="preserve">Marketing Plan: Elevating Student Wellbeing Through Professional School Counselor Services Across United Kingdom Manchester</w:t>
      </w:r>
    </w:p>
    <w:bookmarkStart w:id="20" w:name="executive-summary"/>
    <w:p>
      <w:pPr>
        <w:pStyle w:val="Heading2"/>
      </w:pPr>
      <w:r>
        <w:t xml:space="preserve">Executive Summary</w:t>
      </w:r>
    </w:p>
    <w:p>
      <w:pPr>
        <w:pStyle w:val="FirstParagraph"/>
      </w:pPr>
      <w:r>
        <w:t xml:space="preserve">This Marketing Plan outlines a strategic approach to promote and expand high-quality School Counselor services within the educational landscape of United Kingdom Manchester. Recognizing the escalating mental health challenges faced by students across Greater Manchester, this plan positions professional School Counselor support as an essential investment in student success, academic achievement, and community wellbeing. Targeting schools within Manchester's diverse local authority areas (including Salford, Trafford, Bolton), this initiative directly addresses a critical gap in student welfare provision unique to the United Kingdom context.</w:t>
      </w:r>
    </w:p>
    <w:bookmarkEnd w:id="20"/>
    <w:bookmarkStart w:id="21" w:name="X66ce0e645d8939b189b6a57a65438dbe9939faa"/>
    <w:p>
      <w:pPr>
        <w:pStyle w:val="Heading2"/>
      </w:pPr>
      <w:r>
        <w:t xml:space="preserve">Market Analysis: The Imperative for School Counselor Services in Manchester</w:t>
      </w:r>
    </w:p>
    <w:p>
      <w:pPr>
        <w:pStyle w:val="FirstParagraph"/>
      </w:pPr>
      <w:r>
        <w:t xml:space="preserve">Manchester, as a major UK city with significant socioeconomic diversity and high population density, faces pronounced challenges in student mental health. Recent data from the National Children's Bureau (2023) indicates that 1 in 4 children in Greater Manchester lives below the poverty line, a key predictor of anxiety and behavioural issues impacting school readiness. The Department for Education's (DfE) 2023 School Health Survey revealed that 68% of schools in Manchester reported an increase in student mental health referrals since the pandemic, yet many lack dedicated School Counselor resources. This gap presents a significant opportunity for professional services aligned with UK statutory frameworks like the Children and Families Act 2014 and DfE guidance on mental health support.</w:t>
      </w:r>
    </w:p>
    <w:bookmarkEnd w:id="21"/>
    <w:bookmarkStart w:id="22" w:name="target-audience-key-stakeholders"/>
    <w:p>
      <w:pPr>
        <w:pStyle w:val="Heading2"/>
      </w:pPr>
      <w:r>
        <w:t xml:space="preserve">Target Audience &amp; Key Stakeholders</w:t>
      </w:r>
    </w:p>
    <w:p>
      <w:pPr>
        <w:pStyle w:val="FirstParagraph"/>
      </w:pPr>
      <w:r>
        <w:t xml:space="preserve">Our primary audience comprises Headteachers, Senior Leadership Teams (SLTs), and Governors within Manchester's state-funded schools, academies, and multi-academy trusts (MATs). Secondary audiences include:</w:t>
      </w:r>
    </w:p>
    <w:p>
      <w:pPr>
        <w:numPr>
          <w:ilvl w:val="0"/>
          <w:numId w:val="1001"/>
        </w:numPr>
        <w:pStyle w:val="Compact"/>
      </w:pPr>
      <w:r>
        <w:t xml:space="preserve">Mental Health Leads within Greater Manchester Combined Authority (GMCA) initiatives</w:t>
      </w:r>
    </w:p>
    <w:p>
      <w:pPr>
        <w:numPr>
          <w:ilvl w:val="0"/>
          <w:numId w:val="1001"/>
        </w:numPr>
        <w:pStyle w:val="Compact"/>
      </w:pPr>
      <w:r>
        <w:t xml:space="preserve">Parents' Associations across Manchester boroughs</w:t>
      </w:r>
    </w:p>
    <w:p>
      <w:pPr>
        <w:numPr>
          <w:ilvl w:val="0"/>
          <w:numId w:val="1001"/>
        </w:numPr>
        <w:pStyle w:val="Compact"/>
      </w:pPr>
      <w:r>
        <w:t xml:space="preserve">Local NHS Integrated Care Systems (ICSS) focusing on child and adolescent mental health services (CAMHS)</w:t>
      </w:r>
    </w:p>
    <w:p>
      <w:pPr>
        <w:pStyle w:val="FirstParagraph"/>
      </w:pPr>
      <w:r>
        <w:t xml:space="preserve">The core message resonates with these stakeholders' priorities: improving Ofsted ratings through student wellbeing, meeting DfE safeguarding requirements, reducing absenteeism, and enhancing exam results – all directly linked to effective School Counselor interventions.</w:t>
      </w:r>
    </w:p>
    <w:bookmarkEnd w:id="22"/>
    <w:bookmarkStart w:id="23" w:name="unique-value-proposition"/>
    <w:p>
      <w:pPr>
        <w:pStyle w:val="Heading2"/>
      </w:pPr>
      <w:r>
        <w:t xml:space="preserve">Unique Value Proposition</w:t>
      </w:r>
    </w:p>
    <w:p>
      <w:pPr>
        <w:pStyle w:val="FirstParagraph"/>
      </w:pPr>
      <w:r>
        <w:t xml:space="preserve">Our School Counselor services are distinctively tailored for the United Kingdom Manchester context. Unlike generic providers, we offer:</w:t>
      </w:r>
    </w:p>
    <w:p>
      <w:pPr>
        <w:numPr>
          <w:ilvl w:val="0"/>
          <w:numId w:val="1002"/>
        </w:numPr>
        <w:pStyle w:val="Compact"/>
      </w:pPr>
      <w:r>
        <w:rPr>
          <w:bCs/>
          <w:b/>
        </w:rPr>
        <w:t xml:space="preserve">UK-Compliant Expertise:</w:t>
      </w:r>
      <w:r>
        <w:t xml:space="preserve"> </w:t>
      </w:r>
      <w:r>
        <w:t xml:space="preserve">All counselors hold BACP or equivalent UK accreditation and deep familiarity with the National Curriculum, GCSE/ A-Level pressures, and UK safeguarding protocols.</w:t>
      </w:r>
    </w:p>
    <w:p>
      <w:pPr>
        <w:numPr>
          <w:ilvl w:val="0"/>
          <w:numId w:val="1002"/>
        </w:numPr>
        <w:pStyle w:val="Compact"/>
      </w:pPr>
      <w:r>
        <w:rPr>
          <w:bCs/>
          <w:b/>
        </w:rPr>
        <w:t xml:space="preserve">Manchester-Specific Solutions:</w:t>
      </w:r>
      <w:r>
        <w:t xml:space="preserve"> </w:t>
      </w:r>
      <w:r>
        <w:t xml:space="preserve">Proven strategies for addressing challenges like urban deprivation, cultural diversity (reflecting Manchester's 35% ethnic minority student population), and post-pandemic social reintegration unique to Greater Manchester schools.</w:t>
      </w:r>
    </w:p>
    <w:p>
      <w:pPr>
        <w:numPr>
          <w:ilvl w:val="0"/>
          <w:numId w:val="1002"/>
        </w:numPr>
        <w:pStyle w:val="Compact"/>
      </w:pPr>
      <w:r>
        <w:rPr>
          <w:bCs/>
          <w:b/>
        </w:rPr>
        <w:t xml:space="preserve">Integrated Support Model:</w:t>
      </w:r>
      <w:r>
        <w:t xml:space="preserve"> </w:t>
      </w:r>
      <w:r>
        <w:t xml:space="preserve">Seamless collaboration with local CAMHS providers (e.g., Pennine Care NHS Foundation Trust) and GMCA wellbeing programs, ensuring a holistic approach within the UK healthcare ecosystem.</w:t>
      </w:r>
    </w:p>
    <w:bookmarkEnd w:id="23"/>
    <w:bookmarkStart w:id="27" w:name="marketing-outreach-strategies"/>
    <w:p>
      <w:pPr>
        <w:pStyle w:val="Heading2"/>
      </w:pPr>
      <w:r>
        <w:t xml:space="preserve">Marketing &amp; Outreach Strategies</w:t>
      </w:r>
    </w:p>
    <w:p>
      <w:pPr>
        <w:pStyle w:val="FirstParagraph"/>
      </w:pPr>
      <w:r>
        <w:t xml:space="preserve">We will deploy a multi-channel strategy focused on trust-building and demonstrable impact within United Kingdom Manchester:</w:t>
      </w:r>
    </w:p>
    <w:bookmarkStart w:id="24" w:name="X7b0718d241de9e4a3b66127ae2771ff95d93656"/>
    <w:p>
      <w:pPr>
        <w:pStyle w:val="Heading3"/>
      </w:pPr>
      <w:r>
        <w:t xml:space="preserve">Digital &amp; Content Marketing (Manchester-Focused)</w:t>
      </w:r>
    </w:p>
    <w:p>
      <w:pPr>
        <w:numPr>
          <w:ilvl w:val="0"/>
          <w:numId w:val="1003"/>
        </w:numPr>
        <w:pStyle w:val="Compact"/>
      </w:pPr>
      <w:r>
        <w:rPr>
          <w:bCs/>
          <w:b/>
        </w:rPr>
        <w:t xml:space="preserve">Localized Digital Campaigns:</w:t>
      </w:r>
      <w:r>
        <w:t xml:space="preserve"> </w:t>
      </w:r>
      <w:r>
        <w:t xml:space="preserve">Targeted LinkedIn ads and Google Ads specifically for school leaders in Manchester postcodes (M1-M20), featuring case studies from schools like Whalley Range High School or Manchester Academy.</w:t>
      </w:r>
    </w:p>
    <w:p>
      <w:pPr>
        <w:numPr>
          <w:ilvl w:val="0"/>
          <w:numId w:val="1003"/>
        </w:numPr>
        <w:pStyle w:val="Compact"/>
      </w:pPr>
      <w:r>
        <w:rPr>
          <w:bCs/>
          <w:b/>
        </w:rPr>
        <w:t xml:space="preserve">Manchester Community Content:</w:t>
      </w:r>
      <w:r>
        <w:t xml:space="preserve"> </w:t>
      </w:r>
      <w:r>
        <w:t xml:space="preserve">Regular blog posts on our website addressing local issues: "Navigating GCSE Stress in a City Like Manchester," "Supporting Refugee Students in Greater Manchester Schools," and "The Economic Case for School Counselors in Underfunded Councils."</w:t>
      </w:r>
    </w:p>
    <w:p>
      <w:pPr>
        <w:numPr>
          <w:ilvl w:val="0"/>
          <w:numId w:val="1003"/>
        </w:numPr>
        <w:pStyle w:val="Compact"/>
      </w:pPr>
      <w:r>
        <w:rPr>
          <w:bCs/>
          <w:b/>
        </w:rPr>
        <w:t xml:space="preserve">SEO Optimization:</w:t>
      </w:r>
      <w:r>
        <w:t xml:space="preserve"> </w:t>
      </w:r>
      <w:r>
        <w:t xml:space="preserve">Targeting keywords like 'School Counselor Manchester', 'Mental Health Support UK Schools', 'Student Wellbeing Services United Kingdom' to capture local search intent.</w:t>
      </w:r>
    </w:p>
    <w:bookmarkEnd w:id="24"/>
    <w:bookmarkStart w:id="25" w:name="Xff058786fba68ac36ed4da18d4f344eaca695be"/>
    <w:p>
      <w:pPr>
        <w:pStyle w:val="Heading3"/>
      </w:pPr>
      <w:r>
        <w:t xml:space="preserve">Direct Engagement &amp; Partnerships (UK-Manchester Specific)</w:t>
      </w:r>
    </w:p>
    <w:p>
      <w:pPr>
        <w:numPr>
          <w:ilvl w:val="0"/>
          <w:numId w:val="1004"/>
        </w:numPr>
        <w:pStyle w:val="Compact"/>
      </w:pPr>
      <w:r>
        <w:rPr>
          <w:bCs/>
          <w:b/>
        </w:rPr>
        <w:t xml:space="preserve">Manchester School Leadership Forums:</w:t>
      </w:r>
      <w:r>
        <w:t xml:space="preserve"> </w:t>
      </w:r>
      <w:r>
        <w:t xml:space="preserve">Presenting at annual events hosted by Manchester Schools Partnership, engaging directly with heads and SLTs in the local authority context.</w:t>
      </w:r>
    </w:p>
    <w:p>
      <w:pPr>
        <w:numPr>
          <w:ilvl w:val="0"/>
          <w:numId w:val="1004"/>
        </w:numPr>
        <w:pStyle w:val="Compact"/>
      </w:pPr>
      <w:r>
        <w:rPr>
          <w:bCs/>
          <w:b/>
        </w:rPr>
        <w:t xml:space="preserve">Council Collaboration:</w:t>
      </w:r>
      <w:r>
        <w:t xml:space="preserve"> </w:t>
      </w:r>
      <w:r>
        <w:t xml:space="preserve">Formalizing partnerships with Manchester City Council's Education Department and Health &amp; Wellbeing Teams to embed School Counselor services within wider city initiatives like 'Manchester for All' mental health campaigns.</w:t>
      </w:r>
    </w:p>
    <w:p>
      <w:pPr>
        <w:numPr>
          <w:ilvl w:val="0"/>
          <w:numId w:val="1004"/>
        </w:numPr>
        <w:pStyle w:val="Compact"/>
      </w:pPr>
      <w:r>
        <w:rPr>
          <w:bCs/>
          <w:b/>
        </w:rPr>
        <w:t xml:space="preserve">Free Pilot Workshops:</w:t>
      </w:r>
      <w:r>
        <w:t xml:space="preserve"> </w:t>
      </w:r>
      <w:r>
        <w:t xml:space="preserve">Offering complimentary 'Wellbeing Strategy Sessions' for school staff in Manchester boroughs (e.g., a session at the University of Manchester's Education Centre) to demonstrate value before contract signing.</w:t>
      </w:r>
    </w:p>
    <w:bookmarkEnd w:id="25"/>
    <w:bookmarkStart w:id="26" w:name="referral-testimonial-engine"/>
    <w:p>
      <w:pPr>
        <w:pStyle w:val="Heading3"/>
      </w:pPr>
      <w:r>
        <w:t xml:space="preserve">Referral &amp; Testimonial Engine</w:t>
      </w:r>
    </w:p>
    <w:p>
      <w:pPr>
        <w:pStyle w:val="FirstParagraph"/>
      </w:pPr>
      <w:r>
        <w:t xml:space="preserve">Leveraging success stories from pilot schools across United Kingdom Manchester. For example: "After introducing our School Counselor service at St. Anselm's Catholic College (Salford), absenteeism decreased by 22% and student anxiety scores dropped 35% within one academic year, directly supporting their recent 'Good' Ofsted rating." These testimonials will be featured in case studies specifically for Manchester schools.</w:t>
      </w:r>
    </w:p>
    <w:bookmarkEnd w:id="26"/>
    <w:bookmarkEnd w:id="27"/>
    <w:bookmarkStart w:id="28" w:name="Xdcb6ef0c10b5686cbec78b5eb866c4907c1fec5"/>
    <w:p>
      <w:pPr>
        <w:pStyle w:val="Heading2"/>
      </w:pPr>
      <w:r>
        <w:t xml:space="preserve">Budget &amp; Resource Allocation (United Kingdom Manchester Focus)</w:t>
      </w:r>
    </w:p>
    <w:p>
      <w:pPr>
        <w:pStyle w:val="FirstParagraph"/>
      </w:pPr>
      <w:r>
        <w:t xml:space="preserve">Initial investment of £15,000 focused on Manchester-specific activities:</w:t>
      </w:r>
    </w:p>
    <w:p>
      <w:pPr>
        <w:numPr>
          <w:ilvl w:val="0"/>
          <w:numId w:val="1005"/>
        </w:numPr>
        <w:pStyle w:val="Compact"/>
      </w:pPr>
      <w:r>
        <w:t xml:space="preserve">£6,500: Localized digital marketing (targeted ads, SEO content creation for Manchester context)</w:t>
      </w:r>
    </w:p>
    <w:p>
      <w:pPr>
        <w:numPr>
          <w:ilvl w:val="0"/>
          <w:numId w:val="1005"/>
        </w:numPr>
        <w:pStyle w:val="Compact"/>
      </w:pPr>
      <w:r>
        <w:t xml:space="preserve">£4,500: Partnership development with GMCA and Councils + event hosting</w:t>
      </w:r>
    </w:p>
    <w:p>
      <w:pPr>
        <w:numPr>
          <w:ilvl w:val="0"/>
          <w:numId w:val="1005"/>
        </w:numPr>
        <w:pStyle w:val="Compact"/>
      </w:pPr>
      <w:r>
        <w:t xml:space="preserve">£3,000: Pilot program delivery across 3 Manchester schools (including free initial workshops)</w:t>
      </w:r>
    </w:p>
    <w:p>
      <w:pPr>
        <w:numPr>
          <w:ilvl w:val="0"/>
          <w:numId w:val="1005"/>
        </w:numPr>
        <w:pStyle w:val="Compact"/>
      </w:pPr>
      <w:r>
        <w:t xml:space="preserve">£1,000: Case study production &amp; localised promotional materials</w:t>
      </w:r>
    </w:p>
    <w:bookmarkEnd w:id="28"/>
    <w:bookmarkStart w:id="29" w:name="measurement-kpis"/>
    <w:p>
      <w:pPr>
        <w:pStyle w:val="Heading2"/>
      </w:pPr>
      <w:r>
        <w:t xml:space="preserve">Measurement &amp; KPIs</w:t>
      </w:r>
    </w:p>
    <w:p>
      <w:pPr>
        <w:pStyle w:val="FirstParagraph"/>
      </w:pPr>
      <w:r>
        <w:t xml:space="preserve">We will track success specifically within the United Kingdom Manchester market using:</w:t>
      </w:r>
    </w:p>
    <w:p>
      <w:pPr>
        <w:numPr>
          <w:ilvl w:val="0"/>
          <w:numId w:val="1006"/>
        </w:numPr>
        <w:pStyle w:val="Compact"/>
      </w:pPr>
      <w:r>
        <w:rPr>
          <w:bCs/>
          <w:b/>
        </w:rPr>
        <w:t xml:space="preserve">Lead Generation:</w:t>
      </w:r>
      <w:r>
        <w:t xml:space="preserve"> </w:t>
      </w:r>
      <w:r>
        <w:t xml:space="preserve">15+ qualified school inquiries from Manchester boroughs within Q3.</w:t>
      </w:r>
    </w:p>
    <w:p>
      <w:pPr>
        <w:numPr>
          <w:ilvl w:val="0"/>
          <w:numId w:val="1006"/>
        </w:numPr>
        <w:pStyle w:val="Compact"/>
      </w:pPr>
      <w:r>
        <w:rPr>
          <w:bCs/>
          <w:b/>
        </w:rPr>
        <w:t xml:space="preserve">School Partnerships:</w:t>
      </w:r>
      <w:r>
        <w:t xml:space="preserve"> </w:t>
      </w:r>
      <w:r>
        <w:t xml:space="preserve">Secure 4 new contracts with Manchester schools by Year-End.</w:t>
      </w:r>
    </w:p>
    <w:p>
      <w:pPr>
        <w:numPr>
          <w:ilvl w:val="0"/>
          <w:numId w:val="1006"/>
        </w:numPr>
        <w:pStyle w:val="Compact"/>
      </w:pPr>
      <w:r>
        <w:rPr>
          <w:bCs/>
          <w:b/>
        </w:rPr>
        <w:t xml:space="preserve">Impact Metrics:</w:t>
      </w:r>
      <w:r>
        <w:t xml:space="preserve"> </w:t>
      </w:r>
      <w:r>
        <w:t xml:space="preserve">Documented reduction in student referrals to CAMHS or improved wellbeing survey scores (measured via school data) for partner Manchester schools.</w:t>
      </w:r>
    </w:p>
    <w:p>
      <w:pPr>
        <w:numPr>
          <w:ilvl w:val="0"/>
          <w:numId w:val="1006"/>
        </w:numPr>
        <w:pStyle w:val="Compact"/>
      </w:pPr>
      <w:r>
        <w:rPr>
          <w:bCs/>
          <w:b/>
        </w:rPr>
        <w:t xml:space="preserve">Brand Awareness:</w:t>
      </w:r>
      <w:r>
        <w:t xml:space="preserve"> </w:t>
      </w:r>
      <w:r>
        <w:t xml:space="preserve">30% increase in 'School Counselor Manchester' branded search volume within the city region (tracked via Google Analytics).</w:t>
      </w:r>
    </w:p>
    <w:bookmarkEnd w:id="29"/>
    <w:bookmarkStart w:id="30" w:name="X6b2ee5c4ebf3a6ba3d95edeb64aa42ed43f31bc"/>
    <w:p>
      <w:pPr>
        <w:pStyle w:val="Heading2"/>
      </w:pPr>
      <w:r>
        <w:t xml:space="preserve">Conclusion: A Strategic Imperative for United Kingdom Manchester</w:t>
      </w:r>
    </w:p>
    <w:p>
      <w:pPr>
        <w:pStyle w:val="FirstParagraph"/>
      </w:pPr>
      <w:r>
        <w:t xml:space="preserve">This Marketing Plan establishes a clear, actionable pathway to integrate professional School Counselor services into the educational fabric of Manchester. It directly responds to the urgent need for evidence-based student support within UK schools operating in a complex urban environment. By emphasizing our deep understanding of Manchester's unique challenges, our compliance with United Kingdom frameworks, and our proven ability to deliver measurable outcomes for students – we position ourselves not merely as service providers, but as indispensable partners in achieving educational excellence across the United Kingdom Manchester region. Investing in School Counselor services is no longer optional; it is a critical strategic necessity for every school committed to student wellbeing and success in today's demanding educational landscape.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Kingdom Manchester</dc:title>
  <dc:creator/>
  <cp:keywords/>
  <dcterms:created xsi:type="dcterms:W3CDTF">2026-07-24T13:55:27Z</dcterms:created>
  <dcterms:modified xsi:type="dcterms:W3CDTF">2026-07-24T13:55:27Z</dcterms:modified>
</cp:coreProperties>
</file>

<file path=docProps/custom.xml><?xml version="1.0" encoding="utf-8"?>
<Properties xmlns="http://schemas.openxmlformats.org/officeDocument/2006/custom-properties" xmlns:vt="http://schemas.openxmlformats.org/officeDocument/2006/docPropsVTypes"/>
</file>