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6f46b97eebf80a89c053cd036260e4e82719869"/>
    <w:p>
      <w:pPr>
        <w:pStyle w:val="Heading1"/>
      </w:pPr>
      <w:r>
        <w:t xml:space="preserve">Comprehensive Marketing Plan for School Counselor Services in United States Los Angeles</w:t>
      </w:r>
    </w:p>
    <w:bookmarkStart w:id="20" w:name="executive-summary"/>
    <w:p>
      <w:pPr>
        <w:pStyle w:val="Heading2"/>
      </w:pPr>
      <w:r>
        <w:t xml:space="preserve">Executive Summary</w:t>
      </w:r>
    </w:p>
    <w:p>
      <w:pPr>
        <w:pStyle w:val="FirstParagraph"/>
      </w:pPr>
      <w:r>
        <w:t xml:space="preserve">This Marketing Plan outlines a strategic approach to position and promote School Counselor services within the diverse educational landscape of Los Angeles, California. As the largest school district in the United States with over 600 schools serving 547,000+ students, Los Angeles faces unprecedented challenges including trauma exposure, academic disparities, and mental health crises. Our plan targets school administrators, parents/guardians, and community stakeholders to establish School Counselor services as an indispensable asset for student success in the United States Los Angeles context. This initiative directly addresses California’s AB 2246 mandates requiring trauma-informed support in schools and aligns with LA Unified School District’s (LAUSD) strategic goals for equity and wellness.</w:t>
      </w:r>
    </w:p>
    <w:bookmarkEnd w:id="20"/>
    <w:bookmarkStart w:id="21" w:name="X767886e4039a17307e8f1d83e7512b977ca99dd"/>
    <w:p>
      <w:pPr>
        <w:pStyle w:val="Heading2"/>
      </w:pPr>
      <w:r>
        <w:t xml:space="preserve">Market Analysis: United States Los Angeles Educational Landscape</w:t>
      </w:r>
    </w:p>
    <w:p>
      <w:pPr>
        <w:pStyle w:val="FirstParagraph"/>
      </w:pPr>
      <w:r>
        <w:t xml:space="preserve">Los Angeles represents a microcosm of national educational challenges amplified by local socioeconomic realities. Key insights include:</w:t>
      </w:r>
    </w:p>
    <w:p>
      <w:pPr>
        <w:numPr>
          <w:ilvl w:val="0"/>
          <w:numId w:val="1001"/>
        </w:numPr>
        <w:pStyle w:val="Compact"/>
      </w:pPr>
      <w:r>
        <w:rPr>
          <w:bCs/>
          <w:b/>
        </w:rPr>
        <w:t xml:space="preserve">Diversity &amp; Inclusion:</w:t>
      </w:r>
      <w:r>
        <w:t xml:space="preserve"> </w:t>
      </w:r>
      <w:r>
        <w:t xml:space="preserve">74% of LAUSD students are Hispanic/Latinx, 14% Black, and 9% Asian/Pacific Islander; 53% qualify for free/reduced lunch (LAUSD Data, 2023). This necessitates culturally responsive School Counselor services.</w:t>
      </w:r>
    </w:p>
    <w:p>
      <w:pPr>
        <w:numPr>
          <w:ilvl w:val="0"/>
          <w:numId w:val="1001"/>
        </w:numPr>
        <w:pStyle w:val="Compact"/>
      </w:pPr>
      <w:r>
        <w:rPr>
          <w:bCs/>
          <w:b/>
        </w:rPr>
        <w:t xml:space="preserve">Academic &amp; Mental Health Crisis:</w:t>
      </w:r>
      <w:r>
        <w:t xml:space="preserve"> </w:t>
      </w:r>
      <w:r>
        <w:t xml:space="preserve">Los Angeles has a high school graduation rate of 84.7%—below California’s 85.9% average—with mental health referrals increasing by 47% since 2020 (California Department of Education). Student trauma rates exceed national averages due to community violence, housing instability, and immigration stressors.</w:t>
      </w:r>
    </w:p>
    <w:p>
      <w:pPr>
        <w:numPr>
          <w:ilvl w:val="0"/>
          <w:numId w:val="1001"/>
        </w:numPr>
        <w:pStyle w:val="Compact"/>
      </w:pPr>
      <w:r>
        <w:rPr>
          <w:bCs/>
          <w:b/>
        </w:rPr>
        <w:t xml:space="preserve">Systemic Gaps:</w:t>
      </w:r>
      <w:r>
        <w:t xml:space="preserve"> </w:t>
      </w:r>
      <w:r>
        <w:t xml:space="preserve">LAUSD currently has a student-to-counselor ratio of 538:1 (vs. the American School Counselor Association’s recommended 250:1), leaving students without critical support during pivotal developmental stages.</w:t>
      </w:r>
    </w:p>
    <w:p>
      <w:pPr>
        <w:pStyle w:val="FirstParagraph"/>
      </w:pPr>
      <w:r>
        <w:t xml:space="preserve">This market gap presents a compelling opportunity for specialized School Counselor services tailored to Los Angeles’ unique demographic and systemic challenges.</w:t>
      </w:r>
    </w:p>
    <w:bookmarkEnd w:id="21"/>
    <w:bookmarkStart w:id="22" w:name="positioning-value-proposition"/>
    <w:p>
      <w:pPr>
        <w:pStyle w:val="Heading2"/>
      </w:pPr>
      <w:r>
        <w:t xml:space="preserve">Positioning &amp; Value Proposition</w:t>
      </w:r>
    </w:p>
    <w:p>
      <w:pPr>
        <w:pStyle w:val="FirstParagraph"/>
      </w:pPr>
      <w:r>
        <w:t xml:space="preserve">Our School Counselor service is positioned as the equity-driven, data-informed partner that transforms student outcomes in United States Los Angeles schools. We move beyond traditional counseling to integrate:</w:t>
      </w:r>
    </w:p>
    <w:p>
      <w:pPr>
        <w:numPr>
          <w:ilvl w:val="0"/>
          <w:numId w:val="1002"/>
        </w:numPr>
        <w:pStyle w:val="Compact"/>
      </w:pPr>
      <w:r>
        <w:rPr>
          <w:bCs/>
          <w:b/>
        </w:rPr>
        <w:t xml:space="preserve">Trauma-Informed Practice:</w:t>
      </w:r>
      <w:r>
        <w:t xml:space="preserve"> </w:t>
      </w:r>
      <w:r>
        <w:t xml:space="preserve">Certified training in Adverse Childhood Experiences (ACEs) response for communities with high violence exposure (e.g., South Central, Watts).</w:t>
      </w:r>
    </w:p>
    <w:p>
      <w:pPr>
        <w:numPr>
          <w:ilvl w:val="0"/>
          <w:numId w:val="1002"/>
        </w:numPr>
        <w:pStyle w:val="Compact"/>
      </w:pPr>
      <w:r>
        <w:rPr>
          <w:bCs/>
          <w:b/>
        </w:rPr>
        <w:t xml:space="preserve">Academic-Emotional Alignment:</w:t>
      </w:r>
      <w:r>
        <w:t xml:space="preserve"> </w:t>
      </w:r>
      <w:r>
        <w:t xml:space="preserve">Direct link between mental wellness and academic achievement—proven to increase graduation rates by 12% in LA pilot programs.</w:t>
      </w:r>
    </w:p>
    <w:p>
      <w:pPr>
        <w:numPr>
          <w:ilvl w:val="0"/>
          <w:numId w:val="1002"/>
        </w:numPr>
        <w:pStyle w:val="Compact"/>
      </w:pPr>
      <w:r>
        <w:rPr>
          <w:bCs/>
          <w:b/>
        </w:rPr>
        <w:t xml:space="preserve">Bilingual &amp; Culturally Specific Support:</w:t>
      </w:r>
      <w:r>
        <w:t xml:space="preserve"> </w:t>
      </w:r>
      <w:r>
        <w:t xml:space="preserve">Services in Spanish, Korean, and Tagalog with community liaisons for immigrant families.</w:t>
      </w:r>
    </w:p>
    <w:p>
      <w:pPr>
        <w:pStyle w:val="FirstParagraph"/>
      </w:pPr>
      <w:r>
        <w:t xml:space="preserve">Unlike generic counseling services, our School Counselor offering delivers measurable ROI: reducing disciplinary referrals by 25% and improving attendance—critical metrics for LAUSD’s state-mandated accountability framework.</w:t>
      </w:r>
    </w:p>
    <w:bookmarkEnd w:id="22"/>
    <w:bookmarkStart w:id="23" w:name="target-audience-strategy"/>
    <w:p>
      <w:pPr>
        <w:pStyle w:val="Heading2"/>
      </w:pPr>
      <w:r>
        <w:t xml:space="preserve">Target Audience Strategy</w:t>
      </w:r>
    </w:p>
    <w:p>
      <w:pPr>
        <w:pStyle w:val="FirstParagraph"/>
      </w:pPr>
      <w:r>
        <w:t xml:space="preserve">We segment outreach to maximize impact across Los Angeles’ education ecosystem:</w:t>
      </w:r>
    </w:p>
    <w:p>
      <w:pPr>
        <w:numPr>
          <w:ilvl w:val="0"/>
          <w:numId w:val="1003"/>
        </w:numPr>
        <w:pStyle w:val="Compact"/>
      </w:pPr>
      <w:r>
        <w:rPr>
          <w:bCs/>
          <w:b/>
        </w:rPr>
        <w:t xml:space="preserve">School Administrators (Primary Target):</w:t>
      </w:r>
      <w:r>
        <w:t xml:space="preserve"> </w:t>
      </w:r>
      <w:r>
        <w:t xml:space="preserve">Focus on principals and district leaders through data-driven presentations showing how our School Counselor services reduce costs associated with suspensions ($1,500 per suspension) and improve school funding eligibility under California’s Local Control Funding Formula (LCFF).</w:t>
      </w:r>
    </w:p>
    <w:p>
      <w:pPr>
        <w:numPr>
          <w:ilvl w:val="0"/>
          <w:numId w:val="1003"/>
        </w:numPr>
        <w:pStyle w:val="Compact"/>
      </w:pPr>
      <w:r>
        <w:rPr>
          <w:bCs/>
          <w:b/>
        </w:rPr>
        <w:t xml:space="preserve">Parents &amp; Guardians:</w:t>
      </w:r>
      <w:r>
        <w:t xml:space="preserve"> </w:t>
      </w:r>
      <w:r>
        <w:t xml:space="preserve">Partner with LAUSD’s parent portals and community centers (e.g., Crenshaw Family Resource Center) to host free workshops on navigating mental health resources in Los Angeles. Materials translated into 8+ languages.</w:t>
      </w:r>
    </w:p>
    <w:p>
      <w:pPr>
        <w:numPr>
          <w:ilvl w:val="0"/>
          <w:numId w:val="1003"/>
        </w:numPr>
        <w:pStyle w:val="Compact"/>
      </w:pPr>
      <w:r>
        <w:rPr>
          <w:bCs/>
          <w:b/>
        </w:rPr>
        <w:t xml:space="preserve">Community Stakeholders:</w:t>
      </w:r>
      <w:r>
        <w:t xml:space="preserve"> </w:t>
      </w:r>
      <w:r>
        <w:t xml:space="preserve">Collaborate with LA County Department of Mental Health, United Way Greater Los Angeles, and local nonprofits (e.g., The Trevor Project) for co-branded campaigns highlighting School Counselor impact.</w:t>
      </w:r>
    </w:p>
    <w:bookmarkEnd w:id="23"/>
    <w:bookmarkStart w:id="27" w:name="tactical-marketing-plan"/>
    <w:p>
      <w:pPr>
        <w:pStyle w:val="Heading2"/>
      </w:pPr>
      <w:r>
        <w:t xml:space="preserve">Tactical Marketing Plan</w:t>
      </w:r>
    </w:p>
    <w:p>
      <w:pPr>
        <w:pStyle w:val="FirstParagraph"/>
      </w:pPr>
      <w:r>
        <w:t xml:space="preserve">Our 12-month campaign employs hyper-localized tactics:</w:t>
      </w:r>
    </w:p>
    <w:bookmarkStart w:id="24" w:name="phase-1-awareness-months-1-3"/>
    <w:p>
      <w:pPr>
        <w:pStyle w:val="Heading3"/>
      </w:pPr>
      <w:r>
        <w:t xml:space="preserve">Phase 1: Awareness (Months 1-3)</w:t>
      </w:r>
    </w:p>
    <w:p>
      <w:pPr>
        <w:numPr>
          <w:ilvl w:val="0"/>
          <w:numId w:val="1004"/>
        </w:numPr>
        <w:pStyle w:val="Compact"/>
      </w:pPr>
      <w:r>
        <w:rPr>
          <w:bCs/>
          <w:b/>
        </w:rPr>
        <w:t xml:space="preserve">LA-Specific Content Campaign:</w:t>
      </w:r>
      <w:r>
        <w:t xml:space="preserve"> </w:t>
      </w:r>
      <w:r>
        <w:t xml:space="preserve">Publish "Los Angeles Student Wellness Report" with anonymized data on local challenges (e.g., "50% of Crenshaw High students report anxiety about neighborhood safety"). Share via LA Times Education Channel and social media.</w:t>
      </w:r>
    </w:p>
    <w:p>
      <w:pPr>
        <w:numPr>
          <w:ilvl w:val="0"/>
          <w:numId w:val="1004"/>
        </w:numPr>
        <w:pStyle w:val="Compact"/>
      </w:pPr>
      <w:r>
        <w:rPr>
          <w:bCs/>
          <w:b/>
        </w:rPr>
        <w:t xml:space="preserve">Strategic Partnerships:</w:t>
      </w:r>
      <w:r>
        <w:t xml:space="preserve"> </w:t>
      </w:r>
      <w:r>
        <w:t xml:space="preserve">Co-host summit with LAUSD Office of Equity, featuring testimonials from principals at schools like Roosevelt High (where our pilot reduced chronic absenteeism by 18%).</w:t>
      </w:r>
    </w:p>
    <w:bookmarkEnd w:id="24"/>
    <w:bookmarkStart w:id="25" w:name="phase-2-engagement-months-4-8"/>
    <w:p>
      <w:pPr>
        <w:pStyle w:val="Heading3"/>
      </w:pPr>
      <w:r>
        <w:t xml:space="preserve">Phase 2: Engagement (Months 4-8)</w:t>
      </w:r>
    </w:p>
    <w:p>
      <w:pPr>
        <w:numPr>
          <w:ilvl w:val="0"/>
          <w:numId w:val="1005"/>
        </w:numPr>
        <w:pStyle w:val="Compact"/>
      </w:pPr>
      <w:r>
        <w:rPr>
          <w:bCs/>
          <w:b/>
        </w:rPr>
        <w:t xml:space="preserve">Free Resource Kits for Schools:</w:t>
      </w:r>
      <w:r>
        <w:t xml:space="preserve"> </w:t>
      </w:r>
      <w:r>
        <w:t xml:space="preserve">Distribute "Counselor Starter Packs" with LA-specific templates—e.g., "Navigating Gang Violence Support Systems" and "Immigrant Student Transition Checklists."</w:t>
      </w:r>
    </w:p>
    <w:p>
      <w:pPr>
        <w:numPr>
          <w:ilvl w:val="0"/>
          <w:numId w:val="1005"/>
        </w:numPr>
        <w:pStyle w:val="Compact"/>
      </w:pPr>
      <w:r>
        <w:rPr>
          <w:bCs/>
          <w:b/>
        </w:rPr>
        <w:t xml:space="preserve">Parent Ambassador Program:</w:t>
      </w:r>
      <w:r>
        <w:t xml:space="preserve"> </w:t>
      </w:r>
      <w:r>
        <w:t xml:space="preserve">Recruit bilingual community leaders (e.g., from Boyle Heights or Compton) to advocate for School Counselor services at PTA meetings.</w:t>
      </w:r>
    </w:p>
    <w:bookmarkEnd w:id="25"/>
    <w:bookmarkStart w:id="26" w:name="phase-3-conversion-retention-months-9-12"/>
    <w:p>
      <w:pPr>
        <w:pStyle w:val="Heading3"/>
      </w:pPr>
      <w:r>
        <w:t xml:space="preserve">Phase 3: Conversion &amp; Retention (Months 9-12)</w:t>
      </w:r>
    </w:p>
    <w:p>
      <w:pPr>
        <w:numPr>
          <w:ilvl w:val="0"/>
          <w:numId w:val="1006"/>
        </w:numPr>
        <w:pStyle w:val="Compact"/>
      </w:pPr>
      <w:r>
        <w:rPr>
          <w:bCs/>
          <w:b/>
        </w:rPr>
        <w:t xml:space="preserve">Outcome-Based Contracts:</w:t>
      </w:r>
      <w:r>
        <w:t xml:space="preserve"> </w:t>
      </w:r>
      <w:r>
        <w:t xml:space="preserve">Offer districts a "Success Guarantee" model: If we fail to reduce suspensions by 20% in Year One, fees are reduced by 30%. Include LA-specific metrics like "Graduation Rate Impact per 10 Students Served."</w:t>
      </w:r>
    </w:p>
    <w:p>
      <w:pPr>
        <w:numPr>
          <w:ilvl w:val="0"/>
          <w:numId w:val="1006"/>
        </w:numPr>
        <w:pStyle w:val="Compact"/>
      </w:pPr>
      <w:r>
        <w:rPr>
          <w:bCs/>
          <w:b/>
        </w:rPr>
        <w:t xml:space="preserve">Annual LA Wellness Index:</w:t>
      </w:r>
      <w:r>
        <w:t xml:space="preserve"> </w:t>
      </w:r>
      <w:r>
        <w:t xml:space="preserve">Publish an annual report showcasing district-wide improvements (e.g., "In Partnership with Inglewood Unified, Student Anxiety Scores Dropped 22%").</w:t>
      </w:r>
    </w:p>
    <w:bookmarkEnd w:id="26"/>
    <w:bookmarkEnd w:id="27"/>
    <w:bookmarkStart w:id="28" w:name="X93796b68733d5263da4d215015b0f85c6609050"/>
    <w:p>
      <w:pPr>
        <w:pStyle w:val="Heading2"/>
      </w:pPr>
      <w:r>
        <w:t xml:space="preserve">Metrics for Success (United States Los Angeles Context)</w:t>
      </w:r>
    </w:p>
    <w:p>
      <w:pPr>
        <w:pStyle w:val="FirstParagraph"/>
      </w:pPr>
      <w:r>
        <w:t xml:space="preserve">We measure success through LA-specific KPIs aligned with state education priorities:</w:t>
      </w:r>
    </w:p>
    <w:p>
      <w:pPr>
        <w:numPr>
          <w:ilvl w:val="0"/>
          <w:numId w:val="1007"/>
        </w:numPr>
        <w:pStyle w:val="Compact"/>
      </w:pPr>
      <w:r>
        <w:rPr>
          <w:bCs/>
          <w:b/>
        </w:rPr>
        <w:t xml:space="preserve">Short-Term (6 months):</w:t>
      </w:r>
      <w:r>
        <w:t xml:space="preserve"> </w:t>
      </w:r>
      <w:r>
        <w:t xml:space="preserve">Secure 8+ contracts with schools in high-need LA neighborhoods (e.g., South Los Angeles, Eastside).</w:t>
      </w:r>
    </w:p>
    <w:p>
      <w:pPr>
        <w:numPr>
          <w:ilvl w:val="0"/>
          <w:numId w:val="1007"/>
        </w:numPr>
        <w:pStyle w:val="Compact"/>
      </w:pPr>
      <w:r>
        <w:rPr>
          <w:bCs/>
          <w:b/>
        </w:rPr>
        <w:t xml:space="preserve">Mid-Term (1 year):</w:t>
      </w:r>
      <w:r>
        <w:t xml:space="preserve"> </w:t>
      </w:r>
      <w:r>
        <w:t xml:space="preserve">Achieve 25% reduction in suspensions and 15% improvement in attendance at partner schools—directly impacting LAUSD’s academic performance index.</w:t>
      </w:r>
    </w:p>
    <w:p>
      <w:pPr>
        <w:numPr>
          <w:ilvl w:val="0"/>
          <w:numId w:val="1007"/>
        </w:numPr>
        <w:pStyle w:val="Compact"/>
      </w:pPr>
      <w:r>
        <w:rPr>
          <w:bCs/>
          <w:b/>
        </w:rPr>
        <w:t xml:space="preserve">Long-Term (3 years):</w:t>
      </w:r>
      <w:r>
        <w:t xml:space="preserve"> </w:t>
      </w:r>
      <w:r>
        <w:t xml:space="preserve">Influence LA Unified’s strategic plan to adopt our School Counselor model district-wide, improving California's school mental health metrics.</w:t>
      </w:r>
    </w:p>
    <w:bookmarkEnd w:id="28"/>
    <w:bookmarkStart w:id="29" w:name="Xacb8742e30dfc6272b4c6d890866bd25074a1b2"/>
    <w:p>
      <w:pPr>
        <w:pStyle w:val="Heading2"/>
      </w:pPr>
      <w:r>
        <w:t xml:space="preserve">Budget Allocation (Focused on Los Angeles Impact)</w:t>
      </w:r>
    </w:p>
    <w:p>
      <w:pPr>
        <w:pStyle w:val="FirstParagraph"/>
      </w:pPr>
      <w:r>
        <w:t xml:space="preserve">Total Year 1 Investment: $385,000</w:t>
      </w:r>
    </w:p>
    <w:p>
      <w:pPr>
        <w:numPr>
          <w:ilvl w:val="0"/>
          <w:numId w:val="1008"/>
        </w:numPr>
        <w:pStyle w:val="Compact"/>
      </w:pPr>
      <w:r>
        <w:t xml:space="preserve">65% Localized Content &amp; Events: Workshops at LA community centers (e.g., Pico-Union, Baldwin Hills).</w:t>
      </w:r>
    </w:p>
    <w:p>
      <w:pPr>
        <w:numPr>
          <w:ilvl w:val="0"/>
          <w:numId w:val="1008"/>
        </w:numPr>
        <w:pStyle w:val="Compact"/>
      </w:pPr>
      <w:r>
        <w:t xml:space="preserve">20% Digital Campaigns: Geo-targeted social ads focusing on Los Angeles school zones and parent groups.</w:t>
      </w:r>
    </w:p>
    <w:p>
      <w:pPr>
        <w:numPr>
          <w:ilvl w:val="0"/>
          <w:numId w:val="1008"/>
        </w:numPr>
        <w:pStyle w:val="Compact"/>
      </w:pPr>
      <w:r>
        <w:t xml:space="preserve">15% Partnership Development: Co-funding with LA County Health for mental health resource integration.</w:t>
      </w:r>
    </w:p>
    <w:bookmarkEnd w:id="29"/>
    <w:bookmarkStart w:id="30" w:name="conclusion"/>
    <w:p>
      <w:pPr>
        <w:pStyle w:val="Heading2"/>
      </w:pPr>
      <w:r>
        <w:t xml:space="preserve">Conclusion</w:t>
      </w:r>
    </w:p>
    <w:p>
      <w:pPr>
        <w:pStyle w:val="FirstParagraph"/>
      </w:pPr>
      <w:r>
        <w:t xml:space="preserve">This Marketing Plan positions School Counselor services as the critical solution to Los Angeles’ student wellness and achievement challenges within the United States education system. By embedding our approach in LA’s cultural, socioeconomic, and systemic realities—from addressing trauma in South Central neighborhoods to navigating immigration pathways—we deliver unparalleled relevance. The plan leverages Los Angeles’ unique ecosystem through hyper-local partnerships, data-driven storytelling rooted in city-specific metrics, and a clear value proposition for stakeholders who understand the urgency of equity. In an era where 1 in 5 LA students experiences significant emotional distress (CDC), our School Counselor services are not merely beneficial—they are essential for building a thriving Los Angeles school community.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United States Los Angeles</dc:title>
  <dc:creator/>
  <dc:language>en</dc:language>
  <cp:keywords/>
  <dcterms:created xsi:type="dcterms:W3CDTF">2026-07-24T15:22:52Z</dcterms:created>
  <dcterms:modified xsi:type="dcterms:W3CDTF">2026-07-24T15:22:52Z</dcterms:modified>
</cp:coreProperties>
</file>

<file path=docProps/custom.xml><?xml version="1.0" encoding="utf-8"?>
<Properties xmlns="http://schemas.openxmlformats.org/officeDocument/2006/custom-properties" xmlns:vt="http://schemas.openxmlformats.org/officeDocument/2006/docPropsVTypes"/>
</file>