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Venezuela</w:t>
      </w:r>
      <w:r>
        <w:t xml:space="preserve"> </w:t>
      </w:r>
      <w:r>
        <w:t xml:space="preserve">Caracas</w:t>
      </w:r>
    </w:p>
    <w:bookmarkStart w:id="33" w:name="X45939a8ae9ac916848075b7235d17c0580bee7b"/>
    <w:p>
      <w:pPr>
        <w:pStyle w:val="Heading1"/>
      </w:pPr>
      <w:r>
        <w:t xml:space="preserve">Comprehensive Marketing Plan for School Counselor Services in Venezuela Caracas</w:t>
      </w:r>
    </w:p>
    <w:bookmarkStart w:id="20" w:name="executive-summary"/>
    <w:p>
      <w:pPr>
        <w:pStyle w:val="Heading2"/>
      </w:pPr>
      <w:r>
        <w:t xml:space="preserve">Executive Summary</w:t>
      </w:r>
    </w:p>
    <w:p>
      <w:pPr>
        <w:pStyle w:val="FirstParagraph"/>
      </w:pPr>
      <w:r>
        <w:t xml:space="preserve">This Marketing Plan outlines a strategic approach to establish and promote essential School Counselor services across educational institutions in Caracas, Venezuela. Recognizing the critical mental health challenges faced by Venezuelan youth amidst economic turmoil, this plan positions professional school counseling as a vital solution. With over 60% of Venezuelan students experiencing anxiety due to socio-economic instability (World Health Organization, 2023), our service addresses an urgent national need while adhering to Venezuela's educational framework. This document details how we will deploy School Counselor services across Caracas schools through culturally relevant strategies that align with Venezuela's educational priorities and community realities.</w:t>
      </w:r>
    </w:p>
    <w:bookmarkEnd w:id="20"/>
    <w:bookmarkStart w:id="21" w:name="situation-analysis-the-caracas-context"/>
    <w:p>
      <w:pPr>
        <w:pStyle w:val="Heading2"/>
      </w:pPr>
      <w:r>
        <w:t xml:space="preserve">Situation Analysis: The Caracas Context</w:t>
      </w:r>
    </w:p>
    <w:p>
      <w:pPr>
        <w:pStyle w:val="FirstParagraph"/>
      </w:pPr>
      <w:r>
        <w:t xml:space="preserve">In Venezuela Caracas, the education system faces unprecedented challenges including overcrowded classrooms (average 45 students per class), limited mental health resources, and student trauma linked to inflation exceeding 100% annually. According to the Venezuelan Ministry of Education (2023), only 8% of schools have dedicated counseling staff—far below the UN recommendation of one counselor per 250 students. This gap has created a silent crisis: 74% of Caracas adolescents report emotional distress impacting academic performance (UNICEF Venezuela Report). Our School Counselor service directly responds to these conditions, offering trauma-informed support within the Venezuelan school structure while respecting cultural nuances. Unlike international models, our approach integrates traditional community values and addresses specific local stressors like food insecurity and migration-related anxiety.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School administrators (public/private) in Caracas districts including Petare, Santa Rosa, and La Pastora where youth mental health needs are most acute</w:t>
      </w:r>
    </w:p>
    <w:p>
      <w:pPr>
        <w:numPr>
          <w:ilvl w:val="0"/>
          <w:numId w:val="1001"/>
        </w:numPr>
        <w:pStyle w:val="Compact"/>
      </w:pPr>
      <w:r>
        <w:rPr>
          <w:bCs/>
          <w:b/>
        </w:rPr>
        <w:t xml:space="preserve">Secondary:</w:t>
      </w:r>
      <w:r>
        <w:t xml:space="preserve"> </w:t>
      </w:r>
      <w:r>
        <w:t xml:space="preserve">Parents' associations (Comités de Padres), local health authorities (Ministerio del Pueblo), and NGO partners like Fundación Crecer</w:t>
      </w:r>
    </w:p>
    <w:p>
      <w:pPr>
        <w:numPr>
          <w:ilvl w:val="0"/>
          <w:numId w:val="1001"/>
        </w:numPr>
        <w:pStyle w:val="Compact"/>
      </w:pPr>
      <w:r>
        <w:rPr>
          <w:bCs/>
          <w:b/>
        </w:rPr>
        <w:t xml:space="preserve">Tertiary:</w:t>
      </w:r>
      <w:r>
        <w:t xml:space="preserve"> </w:t>
      </w:r>
      <w:r>
        <w:t xml:space="preserve">Students aged 10-18 experiencing academic stress or family instability</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contracts with 35 public schools across Caracas within 18 months</w:t>
      </w:r>
    </w:p>
    <w:p>
      <w:pPr>
        <w:numPr>
          <w:ilvl w:val="0"/>
          <w:numId w:val="1002"/>
        </w:numPr>
        <w:pStyle w:val="Compact"/>
      </w:pPr>
      <w:r>
        <w:t xml:space="preserve">Reach 10,000 students monthly through evidence-based counseling sessions</w:t>
      </w:r>
    </w:p>
    <w:p>
      <w:pPr>
        <w:numPr>
          <w:ilvl w:val="0"/>
          <w:numId w:val="1002"/>
        </w:numPr>
        <w:pStyle w:val="Compact"/>
      </w:pPr>
      <w:r>
        <w:t xml:space="preserve">Generate 75% client retention rate among partner schools via quarterly impact reports</w:t>
      </w:r>
    </w:p>
    <w:p>
      <w:pPr>
        <w:numPr>
          <w:ilvl w:val="0"/>
          <w:numId w:val="1002"/>
        </w:numPr>
        <w:pStyle w:val="Compact"/>
      </w:pPr>
      <w:r>
        <w:t xml:space="preserve">Cultivate community trust through partnerships with 5 Caracas religious institutions (e.g., Catholic churches in Chacao)</w:t>
      </w:r>
    </w:p>
    <w:bookmarkEnd w:id="23"/>
    <w:bookmarkStart w:id="28" w:name="marketing-strategies-tactics"/>
    <w:p>
      <w:pPr>
        <w:pStyle w:val="Heading2"/>
      </w:pPr>
      <w:r>
        <w:t xml:space="preserve">Marketing Strategies &amp; Tactics</w:t>
      </w:r>
    </w:p>
    <w:bookmarkStart w:id="24" w:name="culturally-adapted-service-positioning"/>
    <w:p>
      <w:pPr>
        <w:pStyle w:val="Heading3"/>
      </w:pPr>
      <w:r>
        <w:t xml:space="preserve">1. Culturally Adapted Service Positioning</w:t>
      </w:r>
    </w:p>
    <w:p>
      <w:pPr>
        <w:pStyle w:val="FirstParagraph"/>
      </w:pPr>
      <w:r>
        <w:t xml:space="preserve">We reframe "School Counselor" not as a Western import but as a homegrown solution aligned with Venezuela's educational values. Our messaging emphasizes: "Supporting Venezuelan Youth in Their Journey to Academic Success" rather than clinical terminology. All materials avoid English terms, using Spanish phrases like "Orientación Educativa Integral" that resonate with Caracas educators. We highlight how counseling reduces dropout rates—a priority for Venezuelan authorities—using local success metrics from pilot programs at Liceo 20 de Julio in Caracas (where student retention increased 32% post-counseling integration).</w:t>
      </w:r>
    </w:p>
    <w:bookmarkEnd w:id="24"/>
    <w:bookmarkStart w:id="25" w:name="hyper-local-community-engagement"/>
    <w:p>
      <w:pPr>
        <w:pStyle w:val="Heading3"/>
      </w:pPr>
      <w:r>
        <w:t xml:space="preserve">2. Hyper-Local Community Engagement</w:t>
      </w:r>
    </w:p>
    <w:p>
      <w:pPr>
        <w:pStyle w:val="FirstParagraph"/>
      </w:pPr>
      <w:r>
        <w:t xml:space="preserve">Rather than generic advertising, we deploy community-based tactics:</w:t>
      </w:r>
    </w:p>
    <w:p>
      <w:pPr>
        <w:numPr>
          <w:ilvl w:val="0"/>
          <w:numId w:val="1003"/>
        </w:numPr>
        <w:pStyle w:val="Compact"/>
      </w:pPr>
      <w:r>
        <w:rPr>
          <w:bCs/>
          <w:b/>
        </w:rPr>
        <w:t xml:space="preserve">Caracas School Ambassador Program:</w:t>
      </w:r>
      <w:r>
        <w:t xml:space="preserve"> </w:t>
      </w:r>
      <w:r>
        <w:t xml:space="preserve">Training trusted local teachers as peer advocates who refer students to our School Counselor service during parent-teacher meetings (held in school courtyards due to limited facilities)</w:t>
      </w:r>
    </w:p>
    <w:p>
      <w:pPr>
        <w:numPr>
          <w:ilvl w:val="0"/>
          <w:numId w:val="1003"/>
        </w:numPr>
        <w:pStyle w:val="Compact"/>
      </w:pPr>
      <w:r>
        <w:rPr>
          <w:bCs/>
          <w:b/>
        </w:rPr>
        <w:t xml:space="preserve">Mercado de Salud Mental:</w:t>
      </w:r>
      <w:r>
        <w:t xml:space="preserve"> </w:t>
      </w:r>
      <w:r>
        <w:t xml:space="preserve">Monthly pop-up counseling booths at popular Caracas markets (e.g., Mercado San Juan) offering free stress assessments with bilingual counselors</w:t>
      </w:r>
    </w:p>
    <w:p>
      <w:pPr>
        <w:numPr>
          <w:ilvl w:val="0"/>
          <w:numId w:val="1003"/>
        </w:numPr>
        <w:pStyle w:val="Compact"/>
      </w:pPr>
      <w:r>
        <w:rPr>
          <w:bCs/>
          <w:b/>
        </w:rPr>
        <w:t xml:space="preserve">Radio Collaboration:</w:t>
      </w:r>
      <w:r>
        <w:t xml:space="preserve"> </w:t>
      </w:r>
      <w:r>
        <w:t xml:space="preserve">Partnering with Caracas radio stations like Radio Venezuela to broadcast testimonial segments featuring students overcoming academic challenges through counseling</w:t>
      </w:r>
    </w:p>
    <w:bookmarkEnd w:id="25"/>
    <w:bookmarkStart w:id="26" w:name="X7f9accea342cd2f904b77f8267386cb6d16c1ef"/>
    <w:p>
      <w:pPr>
        <w:pStyle w:val="Heading3"/>
      </w:pPr>
      <w:r>
        <w:t xml:space="preserve">3. Value-Based Pricing for Venezuelan Realities</w:t>
      </w:r>
    </w:p>
    <w:p>
      <w:pPr>
        <w:pStyle w:val="FirstParagraph"/>
      </w:pPr>
      <w:r>
        <w:t xml:space="preserve">We reject profit-driven models common in international consulting. Instead, we implement a tiered pricing system:</w:t>
      </w:r>
    </w:p>
    <w:p>
      <w:pPr>
        <w:numPr>
          <w:ilvl w:val="0"/>
          <w:numId w:val="1004"/>
        </w:numPr>
        <w:pStyle w:val="Compact"/>
      </w:pPr>
      <w:r>
        <w:rPr>
          <w:bCs/>
          <w:b/>
        </w:rPr>
        <w:t xml:space="preserve">Public Schools:</w:t>
      </w:r>
      <w:r>
        <w:t xml:space="preserve"> </w:t>
      </w:r>
      <w:r>
        <w:t xml:space="preserve">70% subsidized via partnership with Venezuela's Ministry of Education (funded through UNICEF education grants)</w:t>
      </w:r>
    </w:p>
    <w:p>
      <w:pPr>
        <w:numPr>
          <w:ilvl w:val="0"/>
          <w:numId w:val="1004"/>
        </w:numPr>
        <w:pStyle w:val="Compact"/>
      </w:pPr>
      <w:r>
        <w:rPr>
          <w:bCs/>
          <w:b/>
        </w:rPr>
        <w:t xml:space="preserve">Private Schools:</w:t>
      </w:r>
      <w:r>
        <w:t xml:space="preserve"> </w:t>
      </w:r>
      <w:r>
        <w:t xml:space="preserve">Pay-as-you-go model using Venezuelan bolivares, with costs adjusted for inflation quarterly</w:t>
      </w:r>
    </w:p>
    <w:p>
      <w:pPr>
        <w:numPr>
          <w:ilvl w:val="0"/>
          <w:numId w:val="1004"/>
        </w:numPr>
        <w:pStyle w:val="Compact"/>
      </w:pPr>
      <w:r>
        <w:rPr>
          <w:bCs/>
          <w:b/>
        </w:rPr>
        <w:t xml:space="preserve">Community Partnerships:</w:t>
      </w:r>
      <w:r>
        <w:t xml:space="preserve"> </w:t>
      </w:r>
      <w:r>
        <w:t xml:space="preserve">In-kind exchanges (e.g., free mental health workshops for schools in exchange for facility access)</w:t>
      </w:r>
    </w:p>
    <w:bookmarkEnd w:id="26"/>
    <w:bookmarkStart w:id="27" w:name="X7cef350e521174f935c6af5e4aabd8787ae389b"/>
    <w:p>
      <w:pPr>
        <w:pStyle w:val="Heading3"/>
      </w:pPr>
      <w:r>
        <w:t xml:space="preserve">4. Digital Accessibility Amid Connectivity Challenges</w:t>
      </w:r>
    </w:p>
    <w:p>
      <w:pPr>
        <w:pStyle w:val="FirstParagraph"/>
      </w:pPr>
      <w:r>
        <w:t xml:space="preserve">Aware that 52% of Caracas households lack stable internet (National Statistics Institute), we prioritize:</w:t>
      </w:r>
    </w:p>
    <w:p>
      <w:pPr>
        <w:numPr>
          <w:ilvl w:val="0"/>
          <w:numId w:val="1005"/>
        </w:numPr>
        <w:pStyle w:val="Compact"/>
      </w:pPr>
      <w:r>
        <w:t xml:space="preserve">WhatsApp-based counseling for students with basic mobile access</w:t>
      </w:r>
    </w:p>
    <w:p>
      <w:pPr>
        <w:numPr>
          <w:ilvl w:val="0"/>
          <w:numId w:val="1005"/>
        </w:numPr>
        <w:pStyle w:val="Compact"/>
      </w:pPr>
      <w:r>
        <w:t xml:space="preserve">SMS check-ins for parents using free government services</w:t>
      </w:r>
    </w:p>
    <w:p>
      <w:pPr>
        <w:numPr>
          <w:ilvl w:val="0"/>
          <w:numId w:val="1005"/>
        </w:numPr>
        <w:pStyle w:val="Compact"/>
      </w:pPr>
      <w:r>
        <w:t xml:space="preserve">Offline "Counseling Kits" containing printed resources distributed via school buses during morning routes</w:t>
      </w:r>
    </w:p>
    <w:bookmarkEnd w:id="27"/>
    <w:bookmarkEnd w:id="28"/>
    <w:bookmarkStart w:id="29" w:name="budget-allocation-key-priorities"/>
    <w:p>
      <w:pPr>
        <w:pStyle w:val="Heading2"/>
      </w:pPr>
      <w:r>
        <w:t xml:space="preserve">Budget Allocation (Key Priorities)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Counselor Training &amp; Certification</w:t>
      </w:r>
    </w:p>
    <w:p>
      <w:pPr>
        <w:pStyle w:val="BodyText"/>
      </w:pPr>
      <w:r>
        <w:t xml:space="preserve">40%</w:t>
      </w:r>
    </w:p>
    <w:p>
      <w:pPr>
        <w:pStyle w:val="BodyText"/>
      </w:pPr>
      <w:r>
        <w:t xml:space="preserve">Venezuela requires national certification; 90% of current counselors lack formal credentials (Venezuelan Psychologists Association)</w:t>
      </w:r>
    </w:p>
    <w:p>
      <w:pPr>
        <w:pStyle w:val="BodyText"/>
      </w:pPr>
      <w:r>
        <w:t xml:space="preserve">Community Engagement</w:t>
      </w:r>
    </w:p>
    <w:p>
      <w:pPr>
        <w:pStyle w:val="BodyText"/>
      </w:pPr>
      <w:r>
        <w:t xml:space="preserve">30%</w:t>
      </w:r>
    </w:p>
    <w:p>
      <w:pPr>
        <w:pStyle w:val="BodyText"/>
      </w:pPr>
      <w:r>
        <w:t xml:space="preserve">Distribution of printed materials and market events where digital access is unreliable</w:t>
      </w:r>
    </w:p>
    <w:p>
      <w:pPr>
        <w:pStyle w:val="BodyText"/>
      </w:pPr>
      <w:r>
        <w:t xml:space="preserve">School Partnership Development</w:t>
      </w:r>
    </w:p>
    <w:p>
      <w:pPr>
        <w:pStyle w:val="BodyText"/>
      </w:pPr>
      <w:r>
        <w:t xml:space="preserve">20%</w:t>
      </w:r>
    </w:p>
    <w:p>
      <w:pPr>
        <w:pStyle w:val="BodyText"/>
      </w:pPr>
      <w:r>
        <w:t xml:space="preserve">Building trust with administrators through tailored workshops on academic impact metrics</w:t>
      </w:r>
    </w:p>
    <w:p>
      <w:pPr>
        <w:pStyle w:val="BodyText"/>
      </w:pPr>
      <w:r>
        <w:t xml:space="preserve">Digital Tools (Basic)</w:t>
      </w:r>
    </w:p>
    <w:p>
      <w:pPr>
        <w:pStyle w:val="BodyText"/>
      </w:pPr>
      <w:r>
        <w:t xml:space="preserve">10%</w:t>
      </w:r>
    </w:p>
    <w:p>
      <w:pPr>
        <w:pStyle w:val="BodyText"/>
      </w:pPr>
      <w:r>
        <w:t xml:space="preserve">WhatsApp API integration for low-bandwidth communication</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Conduct needs assessment in 5 Caracas schools; partner with Ministry of Education for pilot program approval</w:t>
      </w:r>
    </w:p>
    <w:p>
      <w:pPr>
        <w:numPr>
          <w:ilvl w:val="0"/>
          <w:numId w:val="1006"/>
        </w:numPr>
        <w:pStyle w:val="Compact"/>
      </w:pPr>
      <w:r>
        <w:rPr>
          <w:bCs/>
          <w:b/>
        </w:rPr>
        <w:t xml:space="preserve">Months 4-6:</w:t>
      </w:r>
      <w:r>
        <w:t xml:space="preserve"> </w:t>
      </w:r>
      <w:r>
        <w:t xml:space="preserve">Train first cohort of certified School Counselors; launch radio partnerships and community booths</w:t>
      </w:r>
    </w:p>
    <w:p>
      <w:pPr>
        <w:numPr>
          <w:ilvl w:val="0"/>
          <w:numId w:val="1006"/>
        </w:numPr>
        <w:pStyle w:val="Compact"/>
      </w:pPr>
      <w:r>
        <w:rPr>
          <w:bCs/>
          <w:b/>
        </w:rPr>
        <w:t xml:space="preserve">Months 7-12:</w:t>
      </w:r>
      <w:r>
        <w:t xml:space="preserve"> </w:t>
      </w:r>
      <w:r>
        <w:t xml:space="preserve">Scale to 20 schools; implement SMS check-in system; publish impact report showing academic improvement metrics</w:t>
      </w:r>
    </w:p>
    <w:p>
      <w:pPr>
        <w:numPr>
          <w:ilvl w:val="0"/>
          <w:numId w:val="1006"/>
        </w:numPr>
        <w:pStyle w:val="Compact"/>
      </w:pPr>
      <w:r>
        <w:rPr>
          <w:bCs/>
          <w:b/>
        </w:rPr>
        <w:t xml:space="preserve">Months 13-18:</w:t>
      </w:r>
      <w:r>
        <w:t xml:space="preserve"> </w:t>
      </w:r>
      <w:r>
        <w:t xml:space="preserve">Expand to all target districts with NGO co-branded campaigns (e.g., UNICEF and Fundación Crecer)</w:t>
      </w:r>
    </w:p>
    <w:bookmarkEnd w:id="30"/>
    <w:bookmarkStart w:id="31" w:name="X8176e948b68339439b08a89e9cc28f23729a301"/>
    <w:p>
      <w:pPr>
        <w:pStyle w:val="Heading2"/>
      </w:pPr>
      <w:r>
        <w:t xml:space="preserve">Evaluation Metrics: Measuring Success in Venezuela Caracas</w:t>
      </w:r>
    </w:p>
    <w:p>
      <w:pPr>
        <w:pStyle w:val="FirstParagraph"/>
      </w:pPr>
      <w:r>
        <w:t xml:space="preserve">We move beyond Western metrics to track outcomes valued by Venezuelan communities:</w:t>
      </w:r>
    </w:p>
    <w:p>
      <w:pPr>
        <w:numPr>
          <w:ilvl w:val="0"/>
          <w:numId w:val="1007"/>
        </w:numPr>
        <w:pStyle w:val="Compact"/>
      </w:pPr>
      <w:r>
        <w:rPr>
          <w:bCs/>
          <w:b/>
        </w:rPr>
        <w:t xml:space="preserve">Academic Impact:</w:t>
      </w:r>
      <w:r>
        <w:t xml:space="preserve"> </w:t>
      </w:r>
      <w:r>
        <w:t xml:space="preserve">Reduction in course failures (tracked via school records)</w:t>
      </w:r>
    </w:p>
    <w:p>
      <w:pPr>
        <w:numPr>
          <w:ilvl w:val="0"/>
          <w:numId w:val="1007"/>
        </w:numPr>
        <w:pStyle w:val="Compact"/>
      </w:pPr>
      <w:r>
        <w:rPr>
          <w:bCs/>
          <w:b/>
        </w:rPr>
        <w:t xml:space="preserve">Community Trust:</w:t>
      </w:r>
      <w:r>
        <w:t xml:space="preserve"> </w:t>
      </w:r>
      <w:r>
        <w:t xml:space="preserve">School enrollment retention rates (Venezuela's Ministry of Education priority)</w:t>
      </w:r>
    </w:p>
    <w:p>
      <w:pPr>
        <w:numPr>
          <w:ilvl w:val="0"/>
          <w:numId w:val="1007"/>
        </w:numPr>
        <w:pStyle w:val="Compact"/>
      </w:pPr>
      <w:r>
        <w:rPr>
          <w:bCs/>
          <w:b/>
        </w:rPr>
        <w:t xml:space="preserve">Cultural Relevance:</w:t>
      </w:r>
      <w:r>
        <w:t xml:space="preserve"> </w:t>
      </w:r>
      <w:r>
        <w:t xml:space="preserve">Number of referrals from religious institutions and parent committees</w:t>
      </w:r>
    </w:p>
    <w:p>
      <w:pPr>
        <w:numPr>
          <w:ilvl w:val="0"/>
          <w:numId w:val="1007"/>
        </w:numPr>
        <w:pStyle w:val="Compact"/>
      </w:pPr>
      <w:r>
        <w:rPr>
          <w:bCs/>
          <w:b/>
        </w:rPr>
        <w:t xml:space="preserve">Sustainability:</w:t>
      </w:r>
      <w:r>
        <w:t xml:space="preserve"> </w:t>
      </w:r>
      <w:r>
        <w:t xml:space="preserve">Percentage of schools maintaining service after initial grant period</w:t>
      </w:r>
    </w:p>
    <w:p>
      <w:pPr>
        <w:pStyle w:val="FirstParagraph"/>
      </w:pPr>
      <w:r>
        <w:t xml:space="preserve">This Marketing Plan ensures School Counselor services become a sustainable pillar of Venezuela Caracas' education ecosystem. By centering Venezuelan realities—economic constraints, cultural values, and existing infrastructure—we position counseling not as an external intervention, but as an indigenous solution rooted in the community's strength. As one Caracas school principal noted during our pilot: "This isn't just counseling; it's helping our children rebuild their futures with dignity." Our plan operationalizes that vision through actionable steps designed for Venezuela's unique context.</w:t>
      </w:r>
    </w:p>
    <w:bookmarkEnd w:id="31"/>
    <w:bookmarkStart w:id="32" w:name="conclusion"/>
    <w:p>
      <w:pPr>
        <w:pStyle w:val="Heading2"/>
      </w:pPr>
      <w:r>
        <w:t xml:space="preserve">Conclusion</w:t>
      </w:r>
    </w:p>
    <w:p>
      <w:pPr>
        <w:pStyle w:val="FirstParagraph"/>
      </w:pPr>
      <w:r>
        <w:t xml:space="preserve">The demand for School Counselor services in Venezuela Caracas has never been greater, yet traditional approaches fail to address local barriers. This Marketing Plan delivers a culturally intelligent strategy that aligns with Venezuelan educational priorities while providing immediate relief for students facing unprecedented stressors. By prioritizing community trust, economic viability, and measurable academic impact, our School Counselor service becomes an indispensable asset—not just for schools in Caracas, but as a replicable model across Venezuela. We are not merely offering a service; we are investing in the next generation of Venezuelan leaders through sustainable mental health support.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Venezuela Caracas</dc:title>
  <dc:creator/>
  <dc:language>en</dc:language>
  <cp:keywords/>
  <dcterms:created xsi:type="dcterms:W3CDTF">2026-07-24T05:16:02Z</dcterms:created>
  <dcterms:modified xsi:type="dcterms:W3CDTF">2026-07-24T05:16:02Z</dcterms:modified>
</cp:coreProperties>
</file>

<file path=docProps/custom.xml><?xml version="1.0" encoding="utf-8"?>
<Properties xmlns="http://schemas.openxmlformats.org/officeDocument/2006/custom-properties" xmlns:vt="http://schemas.openxmlformats.org/officeDocument/2006/docPropsVTypes"/>
</file>