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1" w:name="X638408445a4fe4c67488ead2f2ef07c86b0a024"/>
    <w:p>
      <w:pPr>
        <w:pStyle w:val="Heading1"/>
      </w:pPr>
      <w:r>
        <w:t xml:space="preserve">Marketing Plan for Recruiting Elite Software Engineers in Australia Sydney</w:t>
      </w:r>
    </w:p>
    <w:p>
      <w:pPr>
        <w:pStyle w:val="FirstParagraph"/>
      </w:pPr>
      <w:r>
        <w:t xml:space="preserve">This comprehensive Marketing Plan outlines our strategic approach to attract and secure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for our technology division based in the vibrant hub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 As Sydney emerges as a leading tech destination in the Asia-Pacific region, this plan ensures we position ourselves competitively in the hyper-competitive talent market. Our objective is to establish a robust recruitment framework that delivers exceptional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 within 90 days while reinforcing our employer brand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tech ecosystem.</w:t>
      </w:r>
    </w:p>
    <w:bookmarkStart w:id="20" w:name="Xe4b500bc6549ff4e2c898dd5d2bf0b058355353"/>
    <w:p>
      <w:pPr>
        <w:pStyle w:val="Heading2"/>
      </w:pPr>
      <w:r>
        <w:t xml:space="preserve">Executive Summary: The Sydney Tech Talent Imperative</w:t>
      </w:r>
    </w:p>
    <w:p>
      <w:pPr>
        <w:pStyle w:val="FirstParagraph"/>
      </w:pPr>
      <w:r>
        <w:t xml:space="preserve">The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has surged by 37% year-over-year (TechCouncil Australia, 2023), with competition intensifying across fintech, AI, and enterprise SaaS sectors. This Marketing Plan directly addresses the critical talent gap by implementing a multi-channel recruitment strategy tailored to Sydney's unique tech culture. We position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not just as job opportunities but as career catalysts within Australia's most dynamic innovation corridor. Success will be measured through candidate quality, time-to-hire reduction, and employer brand sentiment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Sydney's tech talent pool is highly mobile and values purpose-driven work. A generic job posting fails to resonate—this Marketing Plan leverages local cultural nuances to attract engineers seeking meaningful impact in Australia Sydney's evolving digital landscape.</w:t>
      </w:r>
    </w:p>
    <w:bookmarkEnd w:id="20"/>
    <w:bookmarkStart w:id="21" w:name="X1529e097d612a525852a08ed042017c3f22bbb5"/>
    <w:p>
      <w:pPr>
        <w:pStyle w:val="Heading2"/>
      </w:pPr>
      <w:r>
        <w:t xml:space="preserve">Situation Analysis: Australia Sydney Talent Market Landscape</w:t>
      </w:r>
    </w:p>
    <w:p>
      <w:pPr>
        <w:pStyle w:val="FirstParagraph"/>
      </w:pPr>
      <w:r>
        <w:t xml:space="preserve">Current market conditions reveal two critical realities for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Constraints:</w:t>
      </w:r>
      <w:r>
        <w:t xml:space="preserve"> </w:t>
      </w:r>
      <w:r>
        <w:t xml:space="preserve">Only 15% of Sydney-based Software Engineers are actively seeking new roles, with demand outstripping supply by 2.3:1 in AI/ML specializations (LinkedIn Talent Trends Australia,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Candidate Expectations:</w:t>
      </w:r>
      <w:r>
        <w:t xml:space="preserve"> </w:t>
      </w:r>
      <w:r>
        <w:t xml:space="preserve">Top engineers prioritize remote flexibility (68% of Sydney tech talent), purpose-driven projects, and equity opportunities—factors absent from traditional job descriptions.</w:t>
      </w:r>
    </w:p>
    <w:p>
      <w:pPr>
        <w:pStyle w:val="FirstParagraph"/>
      </w:pPr>
      <w:r>
        <w:t xml:space="preserve">Without a hyper-targeted strategy, we risk losing exceptional candidates to competitors like Canva, Atlassian, and local startups. This Marketing Plan directly counters these challenges through Sydney-specific engagement tactics.</w:t>
      </w:r>
    </w:p>
    <w:bookmarkEnd w:id="21"/>
    <w:bookmarkStart w:id="22" w:name="Xdcdd259177d1a94e44300d825701a9404cb8700"/>
    <w:p>
      <w:pPr>
        <w:pStyle w:val="Heading2"/>
      </w:pPr>
      <w:r>
        <w:t xml:space="preserve">Target Audience: The Ideal Software Engineer in Australia Sydney</w:t>
      </w:r>
    </w:p>
    <w:p>
      <w:pPr>
        <w:pStyle w:val="FirstParagraph"/>
      </w:pPr>
      <w:r>
        <w:t xml:space="preserve">We define our ideal candidate as a mid-to-senior 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(5+ years experience) with expertise in cloud infrastructure (AWS/Azure), scalable backend systems, and modern DevOps practices. Crucially, we target professionals who:</w:t>
      </w:r>
    </w:p>
    <w:p>
      <w:pPr>
        <w:numPr>
          <w:ilvl w:val="0"/>
          <w:numId w:val="1002"/>
        </w:numPr>
        <w:pStyle w:val="Compact"/>
      </w:pPr>
      <w:r>
        <w:t xml:space="preserve">Reside within 50km of Sydney CBD or are relocation-ready to</w:t>
      </w:r>
      <w:r>
        <w:t xml:space="preserve"> </w:t>
      </w:r>
      <w:r>
        <w:rPr>
          <w:iCs/>
          <w:i/>
        </w:rPr>
        <w:t xml:space="preserve">Australia Sydney</w:t>
      </w:r>
    </w:p>
    <w:p>
      <w:pPr>
        <w:numPr>
          <w:ilvl w:val="0"/>
          <w:numId w:val="1002"/>
        </w:numPr>
        <w:pStyle w:val="Compact"/>
      </w:pPr>
      <w:r>
        <w:t xml:space="preserve">Value work-life integration (e.g., hybrid work models)</w:t>
      </w:r>
    </w:p>
    <w:p>
      <w:pPr>
        <w:numPr>
          <w:ilvl w:val="0"/>
          <w:numId w:val="1002"/>
        </w:numPr>
        <w:pStyle w:val="Compact"/>
      </w:pPr>
      <w:r>
        <w:t xml:space="preserve">Seek companies contributing to Australia's digital transformation</w:t>
      </w:r>
    </w:p>
    <w:p>
      <w:pPr>
        <w:pStyle w:val="FirstParagraph"/>
      </w:pPr>
      <w:r>
        <w:t xml:space="preserve">This segment represents 41% of high-demand talent in Sydney but is underserved by generic recruitment campaigns. Our messaging will resonate with their professional identity within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tech community.</w:t>
      </w:r>
    </w:p>
    <w:bookmarkEnd w:id="22"/>
    <w:bookmarkStart w:id="23" w:name="X321c4df8feb140d927ad8e8238517b641798250"/>
    <w:p>
      <w:pPr>
        <w:pStyle w:val="Heading2"/>
      </w:pPr>
      <w:r>
        <w:t xml:space="preserve">Marketing Strategy: Positioning for Sydney's Tech Ecosystem</w:t>
      </w:r>
    </w:p>
    <w:p>
      <w:pPr>
        <w:pStyle w:val="FirstParagraph"/>
      </w:pPr>
      <w:r>
        <w:t xml:space="preserve">We adopt a three-pillar strategy to differentiate our opportunity in the crowded Australian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Emphasizing how our projects solve real-world challenges for Australian businesses (e.g., climate tech, healthcare digitization) rather than generic "tech" promises.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Value Proposition:</w:t>
      </w:r>
      <w:r>
        <w:t xml:space="preserve"> </w:t>
      </w:r>
      <w:r>
        <w:t xml:space="preserve">Highlighting Sydney-specific benefits: coastal workspaces, access to global conferences (e.g., AWS Summit Sydney), and community involvement in events like PyCon AU.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Advocacy:</w:t>
      </w:r>
      <w:r>
        <w:t xml:space="preserve"> </w:t>
      </w:r>
      <w:r>
        <w:t xml:space="preserve">Leveraging current Sydney-based engineers as brand ambassadors through LinkedIn testimonials and local meetups.</w:t>
      </w:r>
    </w:p>
    <w:bookmarkEnd w:id="23"/>
    <w:bookmarkStart w:id="27" w:name="X42b24027dc782135d03952f68f1a597098d327f"/>
    <w:p>
      <w:pPr>
        <w:pStyle w:val="Heading2"/>
      </w:pPr>
      <w:r>
        <w:t xml:space="preserve">Tactical Execution: Australia Sydney-Specific Campaigns</w:t>
      </w:r>
    </w:p>
    <w:p>
      <w:pPr>
        <w:pStyle w:val="FirstParagraph"/>
      </w:pPr>
      <w:r>
        <w:t xml:space="preserve">Our tactics are engineered for maximum impact in the Sydney market:</w:t>
      </w:r>
    </w:p>
    <w:bookmarkStart w:id="24" w:name="X36786c1cc06f676c86e5a3a7687c342c71a75f3"/>
    <w:p>
      <w:pPr>
        <w:pStyle w:val="Heading3"/>
      </w:pPr>
      <w:r>
        <w:t xml:space="preserve">1. Hyper-Localized Digital Channels (45% Budget Allocation)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Sydney Tech Community Targeting:</w:t>
      </w:r>
      <w:r>
        <w:t xml:space="preserve"> </w:t>
      </w:r>
      <w:r>
        <w:t xml:space="preserve">Partner with local platforms like TechSyd and StartupDaily for sponsored content featuring "Day in the Life of a Sydney Software Engineer" videos.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Ads:</w:t>
      </w:r>
      <w:r>
        <w:t xml:space="preserve"> </w:t>
      </w:r>
      <w:r>
        <w:t xml:space="preserve">Campaigns targeting 50km radius of Sydney CBD with job posts highlighting proximity to cafes (e.g., "Work near The Grounds, Sydney") and local commute benefits.</w:t>
      </w:r>
    </w:p>
    <w:bookmarkEnd w:id="24"/>
    <w:bookmarkStart w:id="25" w:name="Xa9ba260bad8934df69f3f4802c195df2927399b"/>
    <w:p>
      <w:pPr>
        <w:pStyle w:val="Heading3"/>
      </w:pPr>
      <w:r>
        <w:t xml:space="preserve">2. Experiential Engagement (30% Budget Allocation)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Tech Events Sponsorship:</w:t>
      </w:r>
      <w:r>
        <w:t xml:space="preserve"> </w:t>
      </w:r>
      <w:r>
        <w:t xml:space="preserve">Hosting a free "Cloud Architecture Workshop" at The Chifley, Sydney (with free lunch) to showcase our engineering culture.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Collaborating with UNSW and USYD's Computer Science departments for hackathons with prizes like "Sydney Weekend Tech Retreats."</w:t>
      </w:r>
    </w:p>
    <w:bookmarkEnd w:id="25"/>
    <w:bookmarkStart w:id="26" w:name="Xca962d4c6a8fdb1d21a928ad65a9cabf6eb83e9"/>
    <w:p>
      <w:pPr>
        <w:pStyle w:val="Heading3"/>
      </w:pPr>
      <w:r>
        <w:t xml:space="preserve">3. Employer Brand Amplification (25% Budget Allocation)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Employee-Led Content:</w:t>
      </w:r>
      <w:r>
        <w:t xml:space="preserve"> </w:t>
      </w:r>
      <w:r>
        <w:t xml:space="preserve">Current Sydney engineers creating authentic Instagram Reels showing their commute from Bondi to CBD or participation in local tech meetups.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Media Relations:</w:t>
      </w:r>
      <w:r>
        <w:t xml:space="preserve"> </w:t>
      </w:r>
      <w:r>
        <w:t xml:space="preserve">Pitching stories about our "Sydney Tech Talent Development Program" to The Australian and Sydney Morning Herald.</w:t>
      </w:r>
    </w:p>
    <w:bookmarkEnd w:id="26"/>
    <w:bookmarkEnd w:id="27"/>
    <w:bookmarkStart w:id="28" w:name="budget-resource-allocation"/>
    <w:p>
      <w:pPr>
        <w:pStyle w:val="Heading2"/>
      </w:pPr>
      <w:r>
        <w:t xml:space="preserve">Budget &amp; Resource Allocation</w:t>
      </w:r>
    </w:p>
    <w:p>
      <w:pPr>
        <w:pStyle w:val="FirstParagraph"/>
      </w:pPr>
      <w:r>
        <w:t xml:space="preserve">Total allocated budget: $185,000 AUD. Breakdown: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Ads (LinkedIn, 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72% of Sydney's active engineering talent pool through location-based targeting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 &amp;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access to 3,200+ Sydney tech professionals at key networking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Employee Advocacy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Amplifies authentic local employer branding via engineer networks in Australia Sydney</w:t>
            </w:r>
          </w:p>
        </w:tc>
      </w:tr>
    </w:tbl>
    <w:bookmarkEnd w:id="28"/>
    <w:bookmarkStart w:id="29" w:name="Xa183475ec20fc7ba0469ea1735cac3aee695afc"/>
    <w:p>
      <w:pPr>
        <w:pStyle w:val="Heading2"/>
      </w:pPr>
      <w:r>
        <w:t xml:space="preserve">Evaluation Metrics: Measuring Success in Australia Sydney Context</w:t>
      </w:r>
    </w:p>
    <w:p>
      <w:pPr>
        <w:pStyle w:val="FirstParagraph"/>
      </w:pPr>
      <w:r>
        <w:t xml:space="preserve">We track success through Sydney-specific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85% of new engineers achieving "exceeds expectations" in first 90 days (vs. market avg. 62%)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Decreasing from industry avg. 42 days to</w:t>
      </w:r>
      <w:r>
        <w:t xml:space="preserve"> </w:t>
      </w:r>
      <w:r>
        <w:rPr>
          <w:iCs/>
          <w:i/>
        </w:rPr>
        <w:t xml:space="preserve">30 days</w:t>
      </w:r>
      <w:r>
        <w:t xml:space="preserve"> </w:t>
      </w:r>
      <w:r>
        <w:t xml:space="preserve">within Sydney market context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Source Quality:</w:t>
      </w:r>
      <w:r>
        <w:t xml:space="preserve"> </w:t>
      </w:r>
      <w:r>
        <w:t xml:space="preserve">Targeting 55% of hires via our Sydney-focused campaigns (vs. current 28%)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Employer Brand Sentiment:</w:t>
      </w:r>
      <w:r>
        <w:t xml:space="preserve"> </w:t>
      </w:r>
      <w:r>
        <w:t xml:space="preserve">Achieving 4.7/5 rating in "Great Place to Work" surveys among Sydney tech professionals</w:t>
      </w:r>
    </w:p>
    <w:bookmarkEnd w:id="29"/>
    <w:bookmarkStart w:id="30" w:name="Xca43113ffe7e176f9047250a55415558279aa61"/>
    <w:p>
      <w:pPr>
        <w:pStyle w:val="Heading2"/>
      </w:pPr>
      <w:r>
        <w:t xml:space="preserve">Conclusion: Building the Future of Software Engineering in Australia Sydney</w:t>
      </w:r>
    </w:p>
    <w:p>
      <w:pPr>
        <w:pStyle w:val="FirstParagraph"/>
      </w:pPr>
      <w:r>
        <w:t xml:space="preserve">This Marketing Plan transcends conventional recruitment—it's a strategic investment in establishing our brand as the premier destination for innovative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. By embedding our value proposition within Sydney's unique professional identity, we transform job acquisition into community building. Every tactic—from geo-targeted ads to local workshops—deliberately positions us not just as an employer, but as a catalyst for growth within Australia's most dynamic tech city. As Sydney continues to solidify its status as the Asia-Pacific innovation capital, this Marketing Plan ensures we capture the elite talent that will drive our technological advancement. The outcome isn't merely filling a role; it's securing partnerships with engineers who choose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as their professional home.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Marketing Plan is not static—it will be refined quarterly using real-time data from Australia Sydney's evolving talent market, ensuring our strategy remains agile and effective in attracting the next generation of Software Engineers to our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Software Engineers in Australia Sydney</dc:title>
  <dc:creator/>
  <dc:language>en</dc:language>
  <cp:keywords/>
  <dcterms:created xsi:type="dcterms:W3CDTF">2026-07-15T04:08:44Z</dcterms:created>
  <dcterms:modified xsi:type="dcterms:W3CDTF">2026-07-15T04:08:44Z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