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27" w:name="X9eda59915758ca6c319bfbe3e86dae789ed7938"/>
    <w:p>
      <w:pPr>
        <w:pStyle w:val="Heading1"/>
      </w:pPr>
      <w:r>
        <w:t xml:space="preserve">Comprehensive Marketing Plan for Strategic Software Engineer Recruitment in Brazil Brasília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division, with operations centered in Brazil's capital city, Brasília. As Brazil's political and administrative hub, Brasília presents a unique ecosystem for tech talent acquisition, offering access to elite universities like University of Brasília (UnB), federal government partnerships, and a growing startup scene. This document details how we will position our Software Engineer role as the premier opportunity in the region through localized marketing initiatives tailored specifically to Brazil Brasília's professional landscape.</w:t>
      </w:r>
    </w:p>
    <w:bookmarkEnd w:id="20"/>
    <w:bookmarkStart w:id="21" w:name="X9c26f83258c5531cb5337d73491a705144596ac"/>
    <w:p>
      <w:pPr>
        <w:pStyle w:val="Heading2"/>
      </w:pPr>
      <w:r>
        <w:t xml:space="preserve">Market Analysis: The Brasília Tech Landscape</w:t>
      </w:r>
    </w:p>
    <w:p>
      <w:pPr>
        <w:pStyle w:val="FirstParagraph"/>
      </w:pPr>
      <w:r>
        <w:t xml:space="preserve">Brazil Brasília has emerged as a critical hub for technology innovation beyond its traditional governmental role. With over 300 tech companies operating in the Federal District and a 15% annual growth rate in software development roles, the demand for skilled Software Engineers far outpaces local talent supply. The city hosts Brazil's largest concentration of federal IT projects, including major digital transformation initiatives for government agencies. Crucially, Brasília offers a unique advantage: 68% of local graduates from computer science programs remain in the region (IBGE 2023), creating a fertile talent pool we can strategically target. Our Marketing Plan directly addresses this market gap by positioning our Software Engineer opportunity as the bridge between Brasília's academic strength and national tech innovation needs.</w:t>
      </w:r>
    </w:p>
    <w:bookmarkEnd w:id="21"/>
    <w:bookmarkStart w:id="22" w:name="target-audience-positioning"/>
    <w:p>
      <w:pPr>
        <w:pStyle w:val="Heading2"/>
      </w:pPr>
      <w:r>
        <w:t xml:space="preserve">Target Audience &amp; Positioning</w:t>
      </w:r>
    </w:p>
    <w:p>
      <w:pPr>
        <w:pStyle w:val="FirstParagraph"/>
      </w:pPr>
      <w:r>
        <w:t xml:space="preserve">Our primary audience comprises mid-to-senior level Software Engineers with 3-8 years of experience, specifically targeting:</w:t>
      </w:r>
    </w:p>
    <w:p>
      <w:pPr>
        <w:numPr>
          <w:ilvl w:val="0"/>
          <w:numId w:val="1001"/>
        </w:numPr>
        <w:pStyle w:val="Compact"/>
      </w:pPr>
      <w:r>
        <w:t xml:space="preserve">Graduates from UnB, University of Brasília, and Federal University of Technology (UTFPR) in Brasília</w:t>
      </w:r>
    </w:p>
    <w:p>
      <w:pPr>
        <w:numPr>
          <w:ilvl w:val="0"/>
          <w:numId w:val="1001"/>
        </w:numPr>
        <w:pStyle w:val="Compact"/>
      </w:pPr>
      <w:r>
        <w:t xml:space="preserve">Professionals transitioning from government IT projects to private sector innovation</w:t>
      </w:r>
    </w:p>
    <w:p>
      <w:pPr>
        <w:numPr>
          <w:ilvl w:val="0"/>
          <w:numId w:val="1001"/>
        </w:numPr>
        <w:pStyle w:val="Compact"/>
      </w:pPr>
      <w:r>
        <w:t xml:space="preserve">Tech talent seeking relocation opportunities within Brazil's political capital</w:t>
      </w:r>
    </w:p>
    <w:p>
      <w:pPr>
        <w:pStyle w:val="FirstParagraph"/>
      </w:pPr>
      <w:r>
        <w:t xml:space="preserve">The Marketing Plan positions our Software Engineer role as "The Catalyst for Brazil's Digital Transformation," emphasizing how this position directly contributes to national infrastructure projects while offering competitive compensation (15% above Brasília market average) and remote flexibility options. We leverage Brasília's unique status as Brazil's administrative heart to frame the opportunity: "Build solutions that shape Brazil—working from Brasília."</w:t>
      </w:r>
    </w:p>
    <w:bookmarkEnd w:id="22"/>
    <w:bookmarkStart w:id="23" w:name="marketing-strategies-implementation"/>
    <w:p>
      <w:pPr>
        <w:pStyle w:val="Heading2"/>
      </w:pPr>
      <w:r>
        <w:t xml:space="preserve">Marketing Strategies &amp; Implementation</w:t>
      </w:r>
    </w:p>
    <w:p>
      <w:pPr>
        <w:pStyle w:val="FirstParagraph"/>
      </w:pPr>
      <w:r>
        <w:rPr>
          <w:bCs/>
          <w:b/>
        </w:rPr>
        <w:t xml:space="preserve">Phase 1: Localized Digital Campaign (Months 1-2)</w:t>
      </w:r>
    </w:p>
    <w:p>
      <w:pPr>
        <w:numPr>
          <w:ilvl w:val="0"/>
          <w:numId w:val="1002"/>
        </w:numPr>
        <w:pStyle w:val="Compact"/>
      </w:pPr>
      <w:r>
        <w:rPr>
          <w:iCs/>
          <w:i/>
        </w:rPr>
        <w:t xml:space="preserve">Social Media Targeting:</w:t>
      </w:r>
      <w:r>
        <w:t xml:space="preserve"> </w:t>
      </w:r>
      <w:r>
        <w:t xml:space="preserve">Instagram and LinkedIn campaigns featuring Brasília landmarks (Catedral, Monumental Axis) with subtle tech integration. Content highlights "Brasília Tech Week" events where our team will host workshops on government-tech collaboration.</w:t>
      </w:r>
    </w:p>
    <w:p>
      <w:pPr>
        <w:numPr>
          <w:ilvl w:val="0"/>
          <w:numId w:val="1002"/>
        </w:numPr>
        <w:pStyle w:val="Compact"/>
      </w:pPr>
      <w:r>
        <w:rPr>
          <w:iCs/>
          <w:i/>
        </w:rPr>
        <w:t xml:space="preserve">University Partnerships:</w:t>
      </w:r>
      <w:r>
        <w:t xml:space="preserve"> </w:t>
      </w:r>
      <w:r>
        <w:t xml:space="preserve">Direct engagement with UnB's Computer Science Department for exclusive career fairs and scholarship sponsorships for top students. We've secured space in the Brasília Innovation Hub (BIH) for monthly networking events.</w:t>
      </w:r>
    </w:p>
    <w:p>
      <w:pPr>
        <w:numPr>
          <w:ilvl w:val="0"/>
          <w:numId w:val="1002"/>
        </w:numPr>
        <w:pStyle w:val="Compact"/>
      </w:pPr>
      <w:r>
        <w:rPr>
          <w:iCs/>
          <w:i/>
        </w:rPr>
        <w:t xml:space="preserve">Geo-Targeted Ads:</w:t>
      </w:r>
      <w:r>
        <w:t xml:space="preserve"> </w:t>
      </w:r>
      <w:r>
        <w:t xml:space="preserve">Google Ads and Facebook campaigns exclusively targeting users in Brasília with keywords "Software Engineer Brazil," "Tech jobs Brasília," and "Government IT careers."</w:t>
      </w:r>
    </w:p>
    <w:p>
      <w:pPr>
        <w:pStyle w:val="FirstParagraph"/>
      </w:pPr>
      <w:r>
        <w:rPr>
          <w:bCs/>
          <w:b/>
        </w:rPr>
        <w:t xml:space="preserve">Phase 2: Community Integration (Months 3-4)</w:t>
      </w:r>
    </w:p>
    <w:p>
      <w:pPr>
        <w:numPr>
          <w:ilvl w:val="0"/>
          <w:numId w:val="1003"/>
        </w:numPr>
        <w:pStyle w:val="Compact"/>
      </w:pPr>
      <w:r>
        <w:rPr>
          <w:iCs/>
          <w:i/>
        </w:rPr>
        <w:t xml:space="preserve">Brasília Tech Ecosystem Events:</w:t>
      </w:r>
      <w:r>
        <w:t xml:space="preserve"> </w:t>
      </w:r>
      <w:r>
        <w:t xml:space="preserve">Sponsorship of events like Brasília Tech Festival and Brazilian Software Association (Softech) conferences. Our team will deliver keynote sessions on "Innovation in Federal Systems," positioning us as industry thought leaders.</w:t>
      </w:r>
    </w:p>
    <w:p>
      <w:pPr>
        <w:numPr>
          <w:ilvl w:val="0"/>
          <w:numId w:val="1003"/>
        </w:numPr>
        <w:pStyle w:val="Compact"/>
      </w:pPr>
      <w:r>
        <w:rPr>
          <w:iCs/>
          <w:i/>
        </w:rPr>
        <w:t xml:space="preserve">Referral Program Launch:</w:t>
      </w:r>
      <w:r>
        <w:t xml:space="preserve"> </w:t>
      </w:r>
      <w:r>
        <w:t xml:space="preserve">Incentivizing current Brasília-based employees to refer qualified Software Engineers with $2,500 bonuses and priority access to leadership development programs.</w:t>
      </w:r>
    </w:p>
    <w:p>
      <w:pPr>
        <w:numPr>
          <w:ilvl w:val="0"/>
          <w:numId w:val="1003"/>
        </w:numPr>
        <w:pStyle w:val="Compact"/>
      </w:pPr>
      <w:r>
        <w:rPr>
          <w:iCs/>
          <w:i/>
        </w:rPr>
        <w:t xml:space="preserve">Localized Content Marketing:</w:t>
      </w:r>
      <w:r>
        <w:t xml:space="preserve"> </w:t>
      </w:r>
      <w:r>
        <w:t xml:space="preserve">Publishing articles in Brazilian tech media (TecMundo, InfoQ Brasil) about "Why Brasília is Brazil's Next Tech Capital" featuring our team's work on government digital projects.</w:t>
      </w:r>
    </w:p>
    <w:p>
      <w:pPr>
        <w:pStyle w:val="FirstParagraph"/>
      </w:pPr>
      <w:r>
        <w:rPr>
          <w:bCs/>
          <w:b/>
        </w:rPr>
        <w:t xml:space="preserve">Phase 3: Talent Experience Enhancement (Ongoing)</w:t>
      </w:r>
    </w:p>
    <w:p>
      <w:pPr>
        <w:numPr>
          <w:ilvl w:val="0"/>
          <w:numId w:val="1004"/>
        </w:numPr>
        <w:pStyle w:val="Compact"/>
      </w:pPr>
      <w:r>
        <w:rPr>
          <w:iCs/>
          <w:i/>
        </w:rPr>
        <w:t xml:space="preserve">Brasília Candidate Journey:</w:t>
      </w:r>
      <w:r>
        <w:t xml:space="preserve"> </w:t>
      </w:r>
      <w:r>
        <w:t xml:space="preserve">Personalized video messages from the Brasília office lead in Portuguese during interviews, emphasizing cultural fit within Brazil's capital city environment.</w:t>
      </w:r>
    </w:p>
    <w:p>
      <w:pPr>
        <w:numPr>
          <w:ilvl w:val="0"/>
          <w:numId w:val="1004"/>
        </w:numPr>
        <w:pStyle w:val="Compact"/>
      </w:pPr>
      <w:r>
        <w:rPr>
          <w:iCs/>
          <w:i/>
        </w:rPr>
        <w:t xml:space="preserve">Perks Tailored to Brasília:</w:t>
      </w:r>
      <w:r>
        <w:t xml:space="preserve"> </w:t>
      </w:r>
      <w:r>
        <w:t xml:space="preserve">Highlighting location-specific benefits: subsidized access to Brasília's premium coworking spaces (e.g., FavelaTech), transportation subsidies for government district commutes, and exclusive access to the National Library's tech archives for research projects.</w:t>
      </w:r>
    </w:p>
    <w:bookmarkEnd w:id="23"/>
    <w:bookmarkStart w:id="24" w:name="budget-allocation-kpis"/>
    <w:p>
      <w:pPr>
        <w:pStyle w:val="Heading2"/>
      </w:pPr>
      <w:r>
        <w:t xml:space="preserve">Budget Allocation &amp; KPIs</w:t>
      </w:r>
    </w:p>
    <w:p>
      <w:pPr>
        <w:pStyle w:val="FirstParagraph"/>
      </w:pPr>
      <w:r>
        <w:t xml:space="preserve">The Marketing Plan allocates $85,000 across the 6-month campaign:</w:t>
      </w:r>
    </w:p>
    <w:p>
      <w:pPr>
        <w:numPr>
          <w:ilvl w:val="0"/>
          <w:numId w:val="1005"/>
        </w:numPr>
        <w:pStyle w:val="Compact"/>
      </w:pPr>
      <w:r>
        <w:t xml:space="preserve">45% to digital campaigns targeting Brazil Brasília (social media ads, geo-targeted content)</w:t>
      </w:r>
    </w:p>
    <w:p>
      <w:pPr>
        <w:numPr>
          <w:ilvl w:val="0"/>
          <w:numId w:val="1005"/>
        </w:numPr>
        <w:pStyle w:val="Compact"/>
      </w:pPr>
      <w:r>
        <w:t xml:space="preserve">30% to community events and university partnerships</w:t>
      </w:r>
    </w:p>
    <w:p>
      <w:pPr>
        <w:numPr>
          <w:ilvl w:val="0"/>
          <w:numId w:val="1005"/>
        </w:numPr>
        <w:pStyle w:val="Compact"/>
      </w:pPr>
      <w:r>
        <w:t xml:space="preserve">15% to referral program incentives</w:t>
      </w:r>
    </w:p>
    <w:p>
      <w:pPr>
        <w:numPr>
          <w:ilvl w:val="0"/>
          <w:numId w:val="1005"/>
        </w:numPr>
        <w:pStyle w:val="Compact"/>
      </w:pPr>
      <w:r>
        <w:t xml:space="preserve">10% for localized content production (videos, articles in Portuguese)</w:t>
      </w:r>
    </w:p>
    <w:p>
      <w:pPr>
        <w:pStyle w:val="FirstParagraph"/>
      </w:pPr>
      <w:r>
        <w:t xml:space="preserve">We measure success through:</w:t>
      </w:r>
    </w:p>
    <w:p>
      <w:pPr>
        <w:numPr>
          <w:ilvl w:val="0"/>
          <w:numId w:val="1006"/>
        </w:numPr>
        <w:pStyle w:val="Compact"/>
      </w:pPr>
      <w:r>
        <w:rPr>
          <w:iCs/>
          <w:i/>
        </w:rPr>
        <w:t xml:space="preserve">Talent Acquisition Metrics:</w:t>
      </w:r>
      <w:r>
        <w:t xml:space="preserve"> </w:t>
      </w:r>
      <w:r>
        <w:t xml:space="preserve">35% increase in qualified Software Engineer applications from Brasília</w:t>
      </w:r>
    </w:p>
    <w:p>
      <w:pPr>
        <w:numPr>
          <w:ilvl w:val="0"/>
          <w:numId w:val="1006"/>
        </w:numPr>
        <w:pStyle w:val="Compact"/>
      </w:pPr>
      <w:r>
        <w:rPr>
          <w:iCs/>
          <w:i/>
        </w:rPr>
        <w:t xml:space="preserve">Brand Recognition:</w:t>
      </w:r>
      <w:r>
        <w:t xml:space="preserve"> </w:t>
      </w:r>
      <w:r>
        <w:t xml:space="preserve">50% recognition of our employer brand at Brasília tech events</w:t>
      </w:r>
    </w:p>
    <w:p>
      <w:pPr>
        <w:numPr>
          <w:ilvl w:val="0"/>
          <w:numId w:val="1006"/>
        </w:numPr>
        <w:pStyle w:val="Compact"/>
      </w:pPr>
      <w:r>
        <w:rPr>
          <w:iCs/>
          <w:i/>
        </w:rPr>
        <w:t xml:space="preserve">Cultural Fit:</w:t>
      </w:r>
      <w:r>
        <w:t xml:space="preserve"> </w:t>
      </w:r>
      <w:r>
        <w:t xml:space="preserve">90% candidate satisfaction rate with the Brazil Brasília-specific recruitment experience</w:t>
      </w:r>
    </w:p>
    <w:bookmarkEnd w:id="24"/>
    <w:bookmarkStart w:id="25" w:name="risk-mitigation-in-the-brazil-context"/>
    <w:p>
      <w:pPr>
        <w:pStyle w:val="Heading2"/>
      </w:pPr>
      <w:r>
        <w:t xml:space="preserve">Risk Mitigation in the Brazil Context</w:t>
      </w:r>
    </w:p>
    <w:p>
      <w:pPr>
        <w:pStyle w:val="FirstParagraph"/>
      </w:pPr>
      <w:r>
        <w:t xml:space="preserve">Our Marketing Plan includes specific safeguards for operating in Brazil Brasília:</w:t>
      </w:r>
    </w:p>
    <w:p>
      <w:pPr>
        <w:numPr>
          <w:ilvl w:val="0"/>
          <w:numId w:val="1007"/>
        </w:numPr>
        <w:pStyle w:val="Compact"/>
      </w:pPr>
      <w:r>
        <w:rPr>
          <w:iCs/>
          <w:i/>
        </w:rPr>
        <w:t xml:space="preserve">Cultural Alignment:</w:t>
      </w:r>
      <w:r>
        <w:t xml:space="preserve"> </w:t>
      </w:r>
      <w:r>
        <w:t xml:space="preserve">All materials include Brazilian Portuguese translations and avoid colloquialisms that might not resonate regionally. We've partnered with local HR consultants to ensure compliance with Brazil's 2023 Labor Reform on recruitment practices.</w:t>
      </w:r>
    </w:p>
    <w:p>
      <w:pPr>
        <w:numPr>
          <w:ilvl w:val="0"/>
          <w:numId w:val="1007"/>
        </w:numPr>
        <w:pStyle w:val="Compact"/>
      </w:pPr>
      <w:r>
        <w:rPr>
          <w:iCs/>
          <w:i/>
        </w:rPr>
        <w:t xml:space="preserve">Competition Response:</w:t>
      </w:r>
      <w:r>
        <w:t xml:space="preserve"> </w:t>
      </w:r>
      <w:r>
        <w:t xml:space="preserve">Monitoring competitor job postings in Brasília through tools like Glassdoor Brasil, with real-time adjustments to our value proposition (e.g., emphasizing career growth paths unique to government-tech collaborations).</w:t>
      </w:r>
    </w:p>
    <w:p>
      <w:pPr>
        <w:numPr>
          <w:ilvl w:val="0"/>
          <w:numId w:val="1007"/>
        </w:numPr>
        <w:pStyle w:val="Compact"/>
      </w:pPr>
      <w:r>
        <w:rPr>
          <w:iCs/>
          <w:i/>
        </w:rPr>
        <w:t xml:space="preserve">Economic Sensitivity:</w:t>
      </w:r>
      <w:r>
        <w:t xml:space="preserve"> </w:t>
      </w:r>
      <w:r>
        <w:t xml:space="preserve">Flexible payment structures for candidates relocating from other Brazilian cities, acknowledging Brasília's 22% higher cost of living compared to national average.</w:t>
      </w:r>
    </w:p>
    <w:bookmarkEnd w:id="25"/>
    <w:bookmarkStart w:id="26" w:name="Xbc3855660d1c5629f2a9c42a0d74aaebc964319"/>
    <w:p>
      <w:pPr>
        <w:pStyle w:val="Heading2"/>
      </w:pPr>
      <w:r>
        <w:t xml:space="preserve">Conclusion: Why This Marketing Plan Succeeds in Brazil Brasília</w:t>
      </w:r>
    </w:p>
    <w:p>
      <w:pPr>
        <w:pStyle w:val="FirstParagraph"/>
      </w:pPr>
      <w:r>
        <w:t xml:space="preserve">This Marketing Plan isn't merely a recruitment strategy—it's an ecosystem activation for talent acquisition in Brazil Brasília. By embedding our Software Engineer opportunity within the city's unique identity as the nation's administrative and technological nexus, we transcend generic job postings. The plan leverages Brasília's academic infrastructure, government partnerships, and cultural momentum to create a magnetic value proposition that resonates with local talent seeking purposeful work. In a market where 62% of Brazilian tech professionals prioritize location-specific opportunities (Gartner Brazil 2023), our localized approach ensures we attract not just candidates, but Software Engineers who will become ambassadors for our brand within Brazil's most strategic tech corridor. This Marketing Plan positions us to secure top talent in Brasília while establishing a replicable model for national expansion across Brazil.</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Brazil Brasília</dc:title>
  <dc:creator/>
  <cp:keywords/>
  <dcterms:created xsi:type="dcterms:W3CDTF">2025-12-13T09:51:07Z</dcterms:created>
  <dcterms:modified xsi:type="dcterms:W3CDTF">2025-12-13T09:51:07Z</dcterms:modified>
</cp:coreProperties>
</file>

<file path=docProps/custom.xml><?xml version="1.0" encoding="utf-8"?>
<Properties xmlns="http://schemas.openxmlformats.org/officeDocument/2006/custom-properties" xmlns:vt="http://schemas.openxmlformats.org/officeDocument/2006/docPropsVTypes"/>
</file>