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2" w:name="X48aa51c5311ecf7a75ed1e1e460af0ea9bf798b"/>
    <w:p>
      <w:pPr>
        <w:pStyle w:val="Heading1"/>
      </w:pPr>
      <w:r>
        <w:t xml:space="preserve">Comprehensive Marketing Plan: Attracting Top-Tier Software Engineers to Toronto, Canada</w:t>
      </w:r>
    </w:p>
    <w:bookmarkStart w:id="20" w:name="executive-summary"/>
    <w:p>
      <w:pPr>
        <w:pStyle w:val="Heading2"/>
      </w:pPr>
      <w:r>
        <w:t xml:space="preserve">Executive Summary</w:t>
      </w:r>
    </w:p>
    <w:p>
      <w:pPr>
        <w:pStyle w:val="FirstParagraph"/>
      </w:pPr>
      <w:r>
        <w:t xml:space="preserve">This Marketing Plan outlines a strategic approach to recruit and retain elite Software Engineers for our technology firm based in the vibrant tech ecosystem of Canada Toronto. As Toronto emerges as North America's fastest-growing tech hub with over 50,000 technology jobs annually, our recruitment strategy must leverage local talent pools while competing globally. This plan targets high-demand Software Engineer profiles who value innovation, career growth opportunities within Canada Toronto's thriving startup and enterprise landscape, and competitive compensation packages that reflect the market premium for technical talent in this region.</w:t>
      </w:r>
    </w:p>
    <w:bookmarkEnd w:id="20"/>
    <w:bookmarkStart w:id="21" w:name="Xc53ac4b9808588b5c1aad697ef11e13641979be"/>
    <w:p>
      <w:pPr>
        <w:pStyle w:val="Heading2"/>
      </w:pPr>
      <w:r>
        <w:t xml:space="preserve">Market Analysis: The Canada Toronto Tech Landscape</w:t>
      </w:r>
    </w:p>
    <w:p>
      <w:pPr>
        <w:pStyle w:val="FirstParagraph"/>
      </w:pPr>
      <w:r>
        <w:t xml:space="preserve">Canada Toronto presents a unique opportunity for technology recruitment due to its exceptional convergence of academic excellence (University of Toronto, Ryerson University), multicultural talent pools, and supportive government incentives like the Global Talent Stream. As of 2023, Toronto's tech sector grew by 15% year-over-year, with software engineering roles representing 40% of all tech openings. However, a persistent skills gap exists: approximately 78% of Canadian technology companies report difficulty filling Software Engineer positions due to intense competition for specialized talent across financial services, AI/ML, and fintech sectors within Canada Toronto.</w:t>
      </w:r>
    </w:p>
    <w:p>
      <w:pPr>
        <w:pStyle w:val="BodyText"/>
      </w:pPr>
      <w:r>
        <w:t xml:space="preserve">Competitor analysis reveals that major employers in Toronto currently rely on traditional job boards and campus recruiting alone. This fragmented approach fails to address the modern Software Engineer's desire for meaningful work-life integration, continuous learning opportunities, and community engagement – elements critical to our positioning as a preferred employer in Canada Toronto.</w:t>
      </w:r>
    </w:p>
    <w:bookmarkEnd w:id="21"/>
    <w:bookmarkStart w:id="22" w:name="target-candidate-persona"/>
    <w:p>
      <w:pPr>
        <w:pStyle w:val="Heading2"/>
      </w:pPr>
      <w:r>
        <w:t xml:space="preserve">Target Candidate Persona</w:t>
      </w:r>
    </w:p>
    <w:p>
      <w:pPr>
        <w:pStyle w:val="FirstParagraph"/>
      </w:pPr>
      <w:r>
        <w:t xml:space="preserve">Our ideal Software Engineer candidate in Canada Toronto is:</w:t>
      </w:r>
    </w:p>
    <w:p>
      <w:pPr>
        <w:numPr>
          <w:ilvl w:val="0"/>
          <w:numId w:val="1001"/>
        </w:numPr>
        <w:pStyle w:val="Compact"/>
      </w:pPr>
      <w:r>
        <w:t xml:space="preserve">A mid-to-senior level professional (5+ years experience) with expertise in cloud infrastructure (AWS/Azure), full-stack development, or AI/ML applications</w:t>
      </w:r>
    </w:p>
    <w:p>
      <w:pPr>
        <w:numPr>
          <w:ilvl w:val="0"/>
          <w:numId w:val="1001"/>
        </w:numPr>
        <w:pStyle w:val="Compact"/>
      </w:pPr>
      <w:r>
        <w:t xml:space="preserve">Values Toronto's multicultural environment and seeks career growth within a globally recognized Canadian company</w:t>
      </w:r>
    </w:p>
    <w:p>
      <w:pPr>
        <w:numPr>
          <w:ilvl w:val="0"/>
          <w:numId w:val="1001"/>
        </w:numPr>
        <w:pStyle w:val="Compact"/>
      </w:pPr>
      <w:r>
        <w:t xml:space="preserve">Demands competitive compensation including equity options, remote work flexibility (3 days/week in-office), and professional development budgets ($5k/year)</w:t>
      </w:r>
    </w:p>
    <w:p>
      <w:pPr>
        <w:numPr>
          <w:ilvl w:val="0"/>
          <w:numId w:val="1001"/>
        </w:numPr>
        <w:pStyle w:val="Compact"/>
      </w:pPr>
      <w:r>
        <w:t xml:space="preserve">Seeks meaningful projects contributing to Canada's tech sovereignty initiatives</w:t>
      </w:r>
    </w:p>
    <w:bookmarkEnd w:id="22"/>
    <w:bookmarkStart w:id="26" w:name="X60fcd5879edc2b0d92cb329854db8f3ae040a1b"/>
    <w:p>
      <w:pPr>
        <w:pStyle w:val="Heading2"/>
      </w:pPr>
      <w:r>
        <w:t xml:space="preserve">Core Marketing Strategies for the Software Engineer Role</w:t>
      </w:r>
    </w:p>
    <w:bookmarkStart w:id="23" w:name="Xc0f961481d1107f0cffc20a18f8acb5c5f8f571"/>
    <w:p>
      <w:pPr>
        <w:pStyle w:val="Heading3"/>
      </w:pPr>
      <w:r>
        <w:t xml:space="preserve">1. Hyper-Local Talent Branding in Canada Toronto</w:t>
      </w:r>
    </w:p>
    <w:p>
      <w:pPr>
        <w:pStyle w:val="FirstParagraph"/>
      </w:pPr>
      <w:r>
        <w:t xml:space="preserve">We will position our company as a Toronto-centric employer through strategic partnerships with local institutions:</w:t>
      </w:r>
    </w:p>
    <w:p>
      <w:pPr>
        <w:numPr>
          <w:ilvl w:val="0"/>
          <w:numId w:val="1002"/>
        </w:numPr>
        <w:pStyle w:val="Compact"/>
      </w:pPr>
      <w:r>
        <w:t xml:space="preserve">Establishing "Tech Talent Ambassadors" at University of Toronto's Computer Science department and Seneca College's digital labs</w:t>
      </w:r>
    </w:p>
    <w:p>
      <w:pPr>
        <w:numPr>
          <w:ilvl w:val="0"/>
          <w:numId w:val="1002"/>
        </w:numPr>
        <w:pStyle w:val="Compact"/>
      </w:pPr>
      <w:r>
        <w:t xml:space="preserve">Sponsoring 3 major Toronto tech conferences annually (e.g., Collision, Elevate) with dedicated Software Engineer career workshops</w:t>
      </w:r>
    </w:p>
    <w:p>
      <w:pPr>
        <w:numPr>
          <w:ilvl w:val="0"/>
          <w:numId w:val="1002"/>
        </w:numPr>
        <w:pStyle w:val="Compact"/>
      </w:pPr>
      <w:r>
        <w:t xml:space="preserve">Creating localized social media content highlighting Toronto-specific benefits: "Why I Chose Toronto Over Silicon Valley" employee testimonials, showcasing our downtown office near Queen's Quay</w:t>
      </w:r>
    </w:p>
    <w:bookmarkEnd w:id="23"/>
    <w:bookmarkStart w:id="24" w:name="competitive-compensation-positioning"/>
    <w:p>
      <w:pPr>
        <w:pStyle w:val="Heading3"/>
      </w:pPr>
      <w:r>
        <w:t xml:space="preserve">2. Competitive Compensation Positioning</w:t>
      </w:r>
    </w:p>
    <w:p>
      <w:pPr>
        <w:pStyle w:val="FirstParagraph"/>
      </w:pPr>
      <w:r>
        <w:t xml:space="preserve">Our Marketing Plan addresses salary expectations through transparent compensation communication:</w:t>
      </w:r>
    </w:p>
    <w:p>
      <w:pPr>
        <w:numPr>
          <w:ilvl w:val="0"/>
          <w:numId w:val="1003"/>
        </w:numPr>
        <w:pStyle w:val="Compact"/>
      </w:pPr>
      <w:r>
        <w:t xml:space="preserve">Publishing benchmark data comparing Toronto Software Engineer salaries against national averages (showing 15% premium over US tech hubs)</w:t>
      </w:r>
    </w:p>
    <w:p>
      <w:pPr>
        <w:numPr>
          <w:ilvl w:val="0"/>
          <w:numId w:val="1003"/>
        </w:numPr>
        <w:pStyle w:val="Compact"/>
      </w:pPr>
      <w:r>
        <w:t xml:space="preserve">Integrating "Total Rewards Calculator" tool on our careers page allowing candidates to estimate benefits including tax advantages unique to Canada</w:t>
      </w:r>
    </w:p>
    <w:p>
      <w:pPr>
        <w:numPr>
          <w:ilvl w:val="0"/>
          <w:numId w:val="1003"/>
        </w:numPr>
        <w:pStyle w:val="Compact"/>
      </w:pPr>
      <w:r>
        <w:t xml:space="preserve">Highlighting relocation packages for international talent – critical for attracting global Software Engineers seeking Canada Toronto opportunities</w:t>
      </w:r>
    </w:p>
    <w:bookmarkEnd w:id="24"/>
    <w:bookmarkStart w:id="25" w:name="community-centric-recruitment-experience"/>
    <w:p>
      <w:pPr>
        <w:pStyle w:val="Heading3"/>
      </w:pPr>
      <w:r>
        <w:t xml:space="preserve">3. Community-Centric Recruitment Experience</w:t>
      </w:r>
    </w:p>
    <w:p>
      <w:pPr>
        <w:pStyle w:val="FirstParagraph"/>
      </w:pPr>
      <w:r>
        <w:t xml:space="preserve">We're transforming the recruitment journey into a community engagement opportunity:</w:t>
      </w:r>
    </w:p>
    <w:p>
      <w:pPr>
        <w:numPr>
          <w:ilvl w:val="0"/>
          <w:numId w:val="1004"/>
        </w:numPr>
        <w:pStyle w:val="Compact"/>
      </w:pPr>
      <w:r>
        <w:t xml:space="preserve">Hosting monthly "Toronto Tech Talks" in partnership with local maker spaces (e.g., MaRS Discovery District) featuring our Software Engineers discussing real projects</w:t>
      </w:r>
    </w:p>
    <w:p>
      <w:pPr>
        <w:numPr>
          <w:ilvl w:val="0"/>
          <w:numId w:val="1004"/>
        </w:numPr>
        <w:pStyle w:val="Compact"/>
      </w:pPr>
      <w:r>
        <w:t xml:space="preserve">Creating a Toronto-specific LinkedIn group for candidates to interact with current engineers before applying</w:t>
      </w:r>
    </w:p>
    <w:p>
      <w:pPr>
        <w:numPr>
          <w:ilvl w:val="0"/>
          <w:numId w:val="1004"/>
        </w:numPr>
        <w:pStyle w:val="Compact"/>
      </w:pPr>
      <w:r>
        <w:t xml:space="preserve">Implementing "Culture Fit" assessments focused on Toronto's collaborative work culture rather than traditional technical screenings alone</w:t>
      </w:r>
    </w:p>
    <w:bookmarkEnd w:id="25"/>
    <w:bookmarkEnd w:id="26"/>
    <w:bookmarkStart w:id="27" w:name="implementation-timeline"/>
    <w:p>
      <w:pPr>
        <w:pStyle w:val="Heading2"/>
      </w:pPr>
      <w:r>
        <w:t xml:space="preserve">Implementation Timeline</w:t>
      </w:r>
    </w:p>
    <w:p>
      <w:pPr>
        <w:pStyle w:val="FirstParagraph"/>
      </w:pPr>
      <w:r>
        <w:rPr>
          <w:bCs/>
          <w:b/>
        </w:rPr>
        <w:t xml:space="preserve">Months 1-2:</w:t>
      </w:r>
      <w:r>
        <w:t xml:space="preserve"> </w:t>
      </w:r>
      <w:r>
        <w:t xml:space="preserve">Establish Toronto partnerships with universities and tech hubs. Launch localized social media campaign showcasing workplace in Canada Toronto.</w:t>
      </w:r>
    </w:p>
    <w:p>
      <w:pPr>
        <w:pStyle w:val="BodyText"/>
      </w:pPr>
      <w:r>
        <w:rPr>
          <w:bCs/>
          <w:b/>
        </w:rPr>
        <w:t xml:space="preserve">Months 3-4:</w:t>
      </w:r>
      <w:r>
        <w:t xml:space="preserve"> </w:t>
      </w:r>
      <w:r>
        <w:t xml:space="preserve">Execute first Tech Talk event at MaRS Discovery District. Deploy compensation calculator tool. Begin ambassador program recruitment.</w:t>
      </w:r>
    </w:p>
    <w:p>
      <w:pPr>
        <w:pStyle w:val="BodyText"/>
      </w:pPr>
      <w:r>
        <w:rPr>
          <w:bCs/>
          <w:b/>
        </w:rPr>
        <w:t xml:space="preserve">Months 5-6:</w:t>
      </w:r>
      <w:r>
        <w:t xml:space="preserve"> </w:t>
      </w:r>
      <w:r>
        <w:t xml:space="preserve">Host second major conference sponsorship and publish Toronto talent report detailing our market positioning. Implement referral program with Toronto-specific bonuses.</w:t>
      </w:r>
    </w:p>
    <w:bookmarkEnd w:id="27"/>
    <w:bookmarkStart w:id="28" w:name="Xbb2b9644538471b38fb9447a9729bf09c308434"/>
    <w:p>
      <w:pPr>
        <w:pStyle w:val="Heading2"/>
      </w:pPr>
      <w:r>
        <w:t xml:space="preserve">Budget Allocation for Canada Toronto Marketing Plan</w:t>
      </w:r>
    </w:p>
    <w:p>
      <w:pPr>
        <w:pStyle w:val="FirstParagraph"/>
      </w:pPr>
      <w:r>
        <w:t xml:space="preserve">Total investment: $185,000 over 6 months (distributed as):</w:t>
      </w:r>
    </w:p>
    <w:p>
      <w:pPr>
        <w:numPr>
          <w:ilvl w:val="0"/>
          <w:numId w:val="1005"/>
        </w:numPr>
        <w:pStyle w:val="Compact"/>
      </w:pPr>
      <w:r>
        <w:t xml:space="preserve">35% Events &amp; Partnerships (Toronto conferences, university collaborations)</w:t>
      </w:r>
    </w:p>
    <w:p>
      <w:pPr>
        <w:numPr>
          <w:ilvl w:val="0"/>
          <w:numId w:val="1005"/>
        </w:numPr>
        <w:pStyle w:val="Compact"/>
      </w:pPr>
      <w:r>
        <w:t xml:space="preserve">30% Digital Marketing (Geo-targeted LinkedIn campaigns focusing on Canada Toronto area)</w:t>
      </w:r>
    </w:p>
    <w:p>
      <w:pPr>
        <w:numPr>
          <w:ilvl w:val="0"/>
          <w:numId w:val="1005"/>
        </w:numPr>
        <w:pStyle w:val="Compact"/>
      </w:pPr>
      <w:r>
        <w:t xml:space="preserve">20% Content Creation (Video testimonials, localized job description content)</w:t>
      </w:r>
    </w:p>
    <w:p>
      <w:pPr>
        <w:numPr>
          <w:ilvl w:val="0"/>
          <w:numId w:val="1005"/>
        </w:numPr>
        <w:pStyle w:val="Compact"/>
      </w:pPr>
      <w:r>
        <w:t xml:space="preserve">15% Technology Tools (Compensation calculator platform, recruitment software customization for Canadian market)</w:t>
      </w:r>
    </w:p>
    <w:bookmarkEnd w:id="28"/>
    <w:bookmarkStart w:id="29" w:name="metrics-for-success"/>
    <w:p>
      <w:pPr>
        <w:pStyle w:val="Heading2"/>
      </w:pPr>
      <w:r>
        <w:t xml:space="preserve">Metrics for Success</w:t>
      </w:r>
    </w:p>
    <w:p>
      <w:pPr>
        <w:pStyle w:val="FirstParagraph"/>
      </w:pPr>
      <w:r>
        <w:t xml:space="preserve">We will track success through Toronto-specific KPIs:</w:t>
      </w:r>
    </w:p>
    <w:p>
      <w:pPr>
        <w:numPr>
          <w:ilvl w:val="0"/>
          <w:numId w:val="1006"/>
        </w:numPr>
        <w:pStyle w:val="Compact"/>
      </w:pPr>
      <w:r>
        <w:rPr>
          <w:bCs/>
          <w:b/>
        </w:rPr>
        <w:t xml:space="preserve">Talent Pipeline Depth:</w:t>
      </w:r>
      <w:r>
        <w:t xml:space="preserve"> </w:t>
      </w:r>
      <w:r>
        <w:t xml:space="preserve">50+ qualified Software Engineer applications monthly from Canada Toronto region (vs. industry average of 30)</w:t>
      </w:r>
    </w:p>
    <w:p>
      <w:pPr>
        <w:numPr>
          <w:ilvl w:val="0"/>
          <w:numId w:val="1006"/>
        </w:numPr>
        <w:pStyle w:val="Compact"/>
      </w:pPr>
      <w:r>
        <w:rPr>
          <w:bCs/>
          <w:b/>
        </w:rPr>
        <w:t xml:space="preserve">Quality of Hire:</w:t>
      </w:r>
      <w:r>
        <w:t xml:space="preserve"> </w:t>
      </w:r>
      <w:r>
        <w:t xml:space="preserve">85% retention rate for new Software Engineers after 12 months (above Toronto tech benchmark of 72%)</w:t>
      </w:r>
    </w:p>
    <w:p>
      <w:pPr>
        <w:numPr>
          <w:ilvl w:val="0"/>
          <w:numId w:val="1006"/>
        </w:numPr>
        <w:pStyle w:val="Compact"/>
      </w:pPr>
      <w:r>
        <w:rPr>
          <w:bCs/>
          <w:b/>
        </w:rPr>
        <w:t xml:space="preserve">Talent Brand Score:</w:t>
      </w:r>
      <w:r>
        <w:t xml:space="preserve"> </w:t>
      </w:r>
      <w:r>
        <w:t xml:space="preserve">Increase in Toronto-based candidate preference rankings from industry average of 4.2/10 to 6.8/10 within one year</w:t>
      </w:r>
    </w:p>
    <w:p>
      <w:pPr>
        <w:numPr>
          <w:ilvl w:val="0"/>
          <w:numId w:val="1006"/>
        </w:numPr>
        <w:pStyle w:val="Compact"/>
      </w:pPr>
      <w:r>
        <w:rPr>
          <w:bCs/>
          <w:b/>
        </w:rPr>
        <w:t xml:space="preserve">Cost Per Hire Reduction:</w:t>
      </w:r>
      <w:r>
        <w:t xml:space="preserve"> </w:t>
      </w:r>
      <w:r>
        <w:t xml:space="preserve">Achieve 25% decrease in cost per Software Engineer hire compared to previous Canada Toronto recruitment efforts</w:t>
      </w:r>
    </w:p>
    <w:bookmarkEnd w:id="29"/>
    <w:bookmarkStart w:id="30" w:name="X8be45208a41a00fb2e6d8cfdea5920a461b01d0"/>
    <w:p>
      <w:pPr>
        <w:pStyle w:val="Heading2"/>
      </w:pPr>
      <w:r>
        <w:t xml:space="preserve">Competitive Differentiation in Canada Toronto's Market</w:t>
      </w:r>
    </w:p>
    <w:p>
      <w:pPr>
        <w:pStyle w:val="FirstParagraph"/>
      </w:pPr>
      <w:r>
        <w:t xml:space="preserve">This Marketing Plan transcends standard recruitment by embedding our brand within Toronto's tech identity. While competitors advertise generic "Software Engineer" roles, we position ourselves as partners in Toronto's technology ecosystem growth. Key differentiators include:</w:t>
      </w:r>
    </w:p>
    <w:p>
      <w:pPr>
        <w:numPr>
          <w:ilvl w:val="0"/>
          <w:numId w:val="1007"/>
        </w:numPr>
        <w:pStyle w:val="Compact"/>
      </w:pPr>
      <w:r>
        <w:t xml:space="preserve">Exclusive partnerships with Canada's federal Innovation Tax Credit program offering tax-advantaged career development</w:t>
      </w:r>
    </w:p>
    <w:p>
      <w:pPr>
        <w:numPr>
          <w:ilvl w:val="0"/>
          <w:numId w:val="1007"/>
        </w:numPr>
        <w:pStyle w:val="Compact"/>
      </w:pPr>
      <w:r>
        <w:t xml:space="preserve">A dedicated Toronto Talent Council (including local government tech leads) advising our hiring strategy</w:t>
      </w:r>
    </w:p>
    <w:p>
      <w:pPr>
        <w:numPr>
          <w:ilvl w:val="0"/>
          <w:numId w:val="1007"/>
        </w:numPr>
        <w:pStyle w:val="Compact"/>
      </w:pPr>
      <w:r>
        <w:t xml:space="preserve">Commitment to filling 40% of Software Engineer roles with Canadian-born talent and 60% from international backgrounds – aligning with Canada's immigration goals for tech professionals</w:t>
      </w:r>
    </w:p>
    <w:bookmarkEnd w:id="30"/>
    <w:bookmarkStart w:id="31" w:name="Xef686c7695431050dead5a8a1377e54abe8e914"/>
    <w:p>
      <w:pPr>
        <w:pStyle w:val="Heading2"/>
      </w:pPr>
      <w:r>
        <w:t xml:space="preserve">Conclusion: Building Toronto's Tech Future Through Strategic Talent Marketing</w:t>
      </w:r>
    </w:p>
    <w:p>
      <w:pPr>
        <w:pStyle w:val="FirstParagraph"/>
      </w:pPr>
      <w:r>
        <w:t xml:space="preserve">This Marketing Plan represents a fundamental shift in how we attract Software Engineers to Canada Toronto. By moving beyond transactional recruitment to community building, we position our company as an integral part of Toronto's tech evolution. The plan directly addresses the unique challenges and opportunities presented by the Canada Toronto market – where talent mobility is high, cultural fit is paramount, and geographic location increasingly defines professional identity.</w:t>
      </w:r>
    </w:p>
    <w:p>
      <w:pPr>
        <w:pStyle w:val="BodyText"/>
      </w:pPr>
      <w:r>
        <w:t xml:space="preserve">As Toronto solidifies its status as a global tech capital (second only to New York in North American technology investment), our strategic focus on localized marketing will yield sustainable competitive advantage. This isn't merely a recruitment strategy; it's an investment in building Canada Toronto's future through the most critical resource: exceptional Software Engineers who choose to build their careers within our community. The success of this Marketing Plan will be measured not just by filled positions, but by the tangible growth of Toronto's technology ecosystem we actively contribute to as employer and community partner.</w:t>
      </w:r>
    </w:p>
    <w:p>
      <w:pPr>
        <w:pStyle w:val="BodyText"/>
      </w:pPr>
      <w:r>
        <w:t xml:space="preserve">By centering our approach on the realities of Canada Toronto's market and the specific aspirations of Software Engineers seeking meaningful work here, this plan ensures we become the employer of choice for top technical talent in one of the world's most dynamic tech destinations.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Canada Toronto</dc:title>
  <dc:creator/>
  <dc:language>en</dc:language>
  <cp:keywords/>
  <dcterms:created xsi:type="dcterms:W3CDTF">2025-12-11T14:06:42Z</dcterms:created>
  <dcterms:modified xsi:type="dcterms:W3CDTF">2025-12-11T14:06:42Z</dcterms:modified>
</cp:coreProperties>
</file>

<file path=docProps/custom.xml><?xml version="1.0" encoding="utf-8"?>
<Properties xmlns="http://schemas.openxmlformats.org/officeDocument/2006/custom-properties" xmlns:vt="http://schemas.openxmlformats.org/officeDocument/2006/docPropsVTypes"/>
</file>