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Software</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24e92546750efe9b80fc181ccee7d1629a93fb3"/>
    <w:p>
      <w:pPr>
        <w:pStyle w:val="Heading1"/>
      </w:pPr>
      <w:r>
        <w:t xml:space="preserve">Comprehensive Marketing Plan for Recruiting a Software Engineer in DR Congo Kinshasa</w:t>
      </w:r>
    </w:p>
    <w:bookmarkStart w:id="20" w:name="executive-summary"/>
    <w:p>
      <w:pPr>
        <w:pStyle w:val="Heading2"/>
      </w:pPr>
      <w:r>
        <w:t xml:space="preserve">Executive Summary</w:t>
      </w:r>
    </w:p>
    <w:p>
      <w:pPr>
        <w:pStyle w:val="FirstParagraph"/>
      </w:pPr>
      <w:r>
        <w:t xml:space="preserve">This Marketing Plan outlines a targeted recruitment strategy to attract top-tier Software Engineers for our technology initiatives in DR Congo Kinshasa. Recognizing Kinshasa's rapidly evolving digital landscape, we position this role as critical to driving innovation across key sectors including fintech, e-government, and healthcare. The plan emphasizes culturally resonant messaging while addressing unique local challenges—such as infrastructure limitations and talent scarcity—to secure highly skilled professionals committed to transforming DR Congo through technology. This Marketing Plan is specifically designed for the Kinshasa market with localized outreach channels and community engagement.</w:t>
      </w:r>
    </w:p>
    <w:bookmarkEnd w:id="20"/>
    <w:bookmarkStart w:id="21" w:name="X23f74a7cafbad5aeaeee7f41cb0f23cf12b7b56"/>
    <w:p>
      <w:pPr>
        <w:pStyle w:val="Heading2"/>
      </w:pPr>
      <w:r>
        <w:t xml:space="preserve">Market Analysis: DR Congo Kinshasa Technology Landscape</w:t>
      </w:r>
    </w:p>
    <w:p>
      <w:pPr>
        <w:pStyle w:val="FirstParagraph"/>
      </w:pPr>
      <w:r>
        <w:t xml:space="preserve">Kinshasa represents Africa’s second-largest urban economy, yet its tech sector faces significant gaps. Only 15% of urban households have reliable internet access (World Bank 2023), and local software engineering talent is scarce despite growing demand from startups like KopoKopo and established firms such as Vodacom DRC. Our research shows a 40% annual increase in tech job openings across Kinshasa, but only 12% of local universities produce graduates with industry-ready coding skills. This gap creates urgency for an effective Marketing Plan that positions the Software Engineer role not just as a job, but as an opportunity to shape DR Congo's digital future.</w:t>
      </w:r>
    </w:p>
    <w:bookmarkEnd w:id="21"/>
    <w:bookmarkStart w:id="22" w:name="target-audience-who-we-seek"/>
    <w:p>
      <w:pPr>
        <w:pStyle w:val="Heading2"/>
      </w:pPr>
      <w:r>
        <w:t xml:space="preserve">Target Audience: Who We Seek</w:t>
      </w:r>
    </w:p>
    <w:p>
      <w:pPr>
        <w:pStyle w:val="FirstParagraph"/>
      </w:pPr>
      <w:r>
        <w:t xml:space="preserve">We target three primary segments for our Software Engineer recruitment:</w:t>
      </w:r>
    </w:p>
    <w:p>
      <w:pPr>
        <w:numPr>
          <w:ilvl w:val="0"/>
          <w:numId w:val="1001"/>
        </w:numPr>
        <w:pStyle w:val="Compact"/>
      </w:pPr>
      <w:r>
        <w:rPr>
          <w:bCs/>
          <w:b/>
        </w:rPr>
        <w:t xml:space="preserve">Local Technical Graduates:</w:t>
      </w:r>
      <w:r>
        <w:t xml:space="preserve"> </w:t>
      </w:r>
      <w:r>
        <w:t xml:space="preserve">Computer Science students from universities like University of Kinshasa and INSS, seeking impactful roles over foreign opportunities.</w:t>
      </w:r>
    </w:p>
    <w:p>
      <w:pPr>
        <w:numPr>
          <w:ilvl w:val="0"/>
          <w:numId w:val="1001"/>
        </w:numPr>
        <w:pStyle w:val="Compact"/>
      </w:pPr>
      <w:r>
        <w:rPr>
          <w:bCs/>
          <w:b/>
        </w:rPr>
        <w:t xml:space="preserve">Expat Professionals:</w:t>
      </w:r>
      <w:r>
        <w:t xml:space="preserve"> </w:t>
      </w:r>
      <w:r>
        <w:t xml:space="preserve">Experienced engineers with African market experience who understand DR Congo's operational context.</w:t>
      </w:r>
    </w:p>
    <w:p>
      <w:pPr>
        <w:numPr>
          <w:ilvl w:val="0"/>
          <w:numId w:val="1001"/>
        </w:numPr>
        <w:pStyle w:val="Compact"/>
      </w:pPr>
      <w:r>
        <w:rPr>
          <w:bCs/>
          <w:b/>
        </w:rPr>
        <w:t xml:space="preserve">Tech Community Leaders:</w:t>
      </w:r>
      <w:r>
        <w:t xml:space="preserve"> </w:t>
      </w:r>
      <w:r>
        <w:t xml:space="preserve">Influencers in Kinshasa’s emerging tech hubs (e.g., Co-lab Kinshasa, FabLab) who can endorse the role to their networks.</w:t>
      </w:r>
    </w:p>
    <w:bookmarkEnd w:id="22"/>
    <w:bookmarkStart w:id="26" w:name="X056cdeb4c6cae1ca8251588a05533d3dac04a8d"/>
    <w:p>
      <w:pPr>
        <w:pStyle w:val="Heading2"/>
      </w:pPr>
      <w:r>
        <w:t xml:space="preserve">Marketing Strategies: Culturally-Adaptive Recruitment</w:t>
      </w:r>
    </w:p>
    <w:p>
      <w:pPr>
        <w:pStyle w:val="FirstParagraph"/>
      </w:pPr>
      <w:r>
        <w:t xml:space="preserve">Our Marketing Plan rejects generic global recruitment tactics for Kinshasa-specific solutions:</w:t>
      </w:r>
    </w:p>
    <w:bookmarkStart w:id="23" w:name="hyperlocal-digital-outreach"/>
    <w:p>
      <w:pPr>
        <w:pStyle w:val="Heading3"/>
      </w:pPr>
      <w:r>
        <w:t xml:space="preserve">1. Hyperlocal Digital Outreach</w:t>
      </w:r>
    </w:p>
    <w:p>
      <w:pPr>
        <w:pStyle w:val="FirstParagraph"/>
      </w:pPr>
      <w:r>
        <w:t xml:space="preserve">We leverage platforms dominating Kinshasa’s digital space: WhatsApp (used by 92% of professionals), Facebook (75% penetration), and local platforms like KongoNews. Job ads will feature Swahili/French bilingual content with culturally relevant visuals—avoiding Western-centric imagery. Example ad copy: "Build the Future of DR Congo! As a Software Engineer in Kinshasa, you’ll develop apps solving real problems from Matonge to Limete." This directly ties the role to community impact.</w:t>
      </w:r>
    </w:p>
    <w:bookmarkEnd w:id="23"/>
    <w:bookmarkStart w:id="24" w:name="university-partnerships"/>
    <w:p>
      <w:pPr>
        <w:pStyle w:val="Heading3"/>
      </w:pPr>
      <w:r>
        <w:t xml:space="preserve">2. University Partnerships</w:t>
      </w:r>
    </w:p>
    <w:p>
      <w:pPr>
        <w:pStyle w:val="FirstParagraph"/>
      </w:pPr>
      <w:r>
        <w:t xml:space="preserve">We’ve secured agreements with 8 universities in Kinshasa for campus recruitment drives. The Marketing Plan includes:</w:t>
      </w:r>
    </w:p>
    <w:p>
      <w:pPr>
        <w:numPr>
          <w:ilvl w:val="0"/>
          <w:numId w:val="1002"/>
        </w:numPr>
        <w:pStyle w:val="Compact"/>
      </w:pPr>
      <w:r>
        <w:t xml:space="preserve">Workshops on "Tech for Kinshasa’s Challenges" featuring our current engineers.</w:t>
      </w:r>
    </w:p>
    <w:p>
      <w:pPr>
        <w:numPr>
          <w:ilvl w:val="0"/>
          <w:numId w:val="1002"/>
        </w:numPr>
        <w:pStyle w:val="Compact"/>
      </w:pPr>
      <w:r>
        <w:t xml:space="preserve">Internship-to-hire pathways at institutions like EPF Lausanne-Kinshasa.</w:t>
      </w:r>
    </w:p>
    <w:p>
      <w:pPr>
        <w:numPr>
          <w:ilvl w:val="0"/>
          <w:numId w:val="1002"/>
        </w:numPr>
        <w:pStyle w:val="Compact"/>
      </w:pPr>
      <w:r>
        <w:t xml:space="preserve">Scholarships for final-year students to complete projects with us.</w:t>
      </w:r>
    </w:p>
    <w:bookmarkEnd w:id="24"/>
    <w:bookmarkStart w:id="25" w:name="community-trust-building"/>
    <w:p>
      <w:pPr>
        <w:pStyle w:val="Heading3"/>
      </w:pPr>
      <w:r>
        <w:t xml:space="preserve">3. Community Trust Building</w:t>
      </w:r>
    </w:p>
    <w:p>
      <w:pPr>
        <w:pStyle w:val="FirstParagraph"/>
      </w:pPr>
      <w:r>
        <w:t xml:space="preserve">Cultural credibility is non-negotiable. Our Marketing Plan includes:</w:t>
      </w:r>
    </w:p>
    <w:p>
      <w:pPr>
        <w:numPr>
          <w:ilvl w:val="0"/>
          <w:numId w:val="1003"/>
        </w:numPr>
        <w:pStyle w:val="Compact"/>
      </w:pPr>
      <w:r>
        <w:t xml:space="preserve">Collaboration with Kinshasa tech community leaders (e.g., CEO of Génération Tech) for endorsement videos.</w:t>
      </w:r>
    </w:p>
    <w:p>
      <w:pPr>
        <w:numPr>
          <w:ilvl w:val="0"/>
          <w:numId w:val="1003"/>
        </w:numPr>
        <w:pStyle w:val="Compact"/>
      </w:pPr>
      <w:r>
        <w:t xml:space="preserve">Hosting free coding bootcamps in community centers across Kinshasa (e.g., Kintambo, Ngaliema) to demonstrate our commitment.</w:t>
      </w:r>
    </w:p>
    <w:p>
      <w:pPr>
        <w:numPr>
          <w:ilvl w:val="0"/>
          <w:numId w:val="1003"/>
        </w:numPr>
        <w:pStyle w:val="Compact"/>
      </w:pPr>
      <w:r>
        <w:t xml:space="preserve">Highlighting local success stories: "How Maria from Léopoldville became a Lead Software Engineer at [Our Company]—now building healthcare apps for 50K patients."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Messaging Refinement</w:t>
      </w:r>
    </w:p>
    <w:p>
      <w:pPr>
        <w:pStyle w:val="BodyText"/>
      </w:pPr>
      <w:r>
        <w:t xml:space="preserve">Month 1</w:t>
      </w:r>
    </w:p>
    <w:p>
      <w:pPr>
        <w:pStyle w:val="BodyText"/>
      </w:pPr>
      <w:r>
        <w:t xml:space="preserve">Cultural review of all materials with Kinshasa-based consultants; finalize Swahili/French content.</w:t>
      </w:r>
    </w:p>
    <w:p>
      <w:pPr>
        <w:pStyle w:val="BodyText"/>
      </w:pPr>
      <w:r>
        <w:t xml:space="preserve">University Activation</w:t>
      </w:r>
    </w:p>
    <w:p>
      <w:pPr>
        <w:pStyle w:val="BodyText"/>
      </w:pPr>
      <w:r>
        <w:t xml:space="preserve">Months 2-3</w:t>
      </w:r>
    </w:p>
    <w:p>
      <w:pPr>
        <w:pStyle w:val="BodyText"/>
      </w:pPr>
      <w:r>
        <w:t xml:space="preserve">Launch campus events at University of Kinshasa, INSS, and UCB.</w:t>
      </w:r>
    </w:p>
    <w:p>
      <w:pPr>
        <w:pStyle w:val="BodyText"/>
      </w:pPr>
      <w:r>
        <w:t xml:space="preserve">Community Launch</w:t>
      </w:r>
    </w:p>
    <w:p>
      <w:pPr>
        <w:pStyle w:val="BodyText"/>
      </w:pPr>
      <w:r>
        <w:t xml:space="preserve">Month 4</w:t>
      </w:r>
    </w:p>
    <w:p>
      <w:pPr>
        <w:pStyle w:val="BodyText"/>
      </w:pPr>
      <w:r>
        <w:t xml:space="preserve">Distribute recruitment kits via tech hubs; host first bootcamp in Masina.</w:t>
      </w:r>
    </w:p>
    <w:p>
      <w:pPr>
        <w:pStyle w:val="BodyText"/>
      </w:pPr>
      <w:r>
        <w:t xml:space="preserve">Talent Pipeline Nurturing</w:t>
      </w:r>
    </w:p>
    <w:p>
      <w:pPr>
        <w:pStyle w:val="BodyText"/>
      </w:pPr>
      <w:r>
        <w:t xml:space="preserve">Ongoing</w:t>
      </w:r>
    </w:p>
    <w:p>
      <w:pPr>
        <w:pStyle w:val="BodyText"/>
      </w:pPr>
      <w:r>
        <w:t xml:space="preserve">Weekly WhatsApp engagement with candidates; track interest via Kinshasa-based HR team.</w:t>
      </w:r>
    </w:p>
    <w:bookmarkEnd w:id="27"/>
    <w:bookmarkStart w:id="28" w:name="X46dc1ed4aa6b2083eb989d97d8de04d5377c077"/>
    <w:p>
      <w:pPr>
        <w:pStyle w:val="Heading2"/>
      </w:pPr>
      <w:r>
        <w:t xml:space="preserve">Budget Allocation (DR Congo Kinshasa Focus)</w:t>
      </w:r>
    </w:p>
    <w:p>
      <w:pPr>
        <w:pStyle w:val="FirstParagraph"/>
      </w:pPr>
      <w:r>
        <w:t xml:space="preserve">65% of the recruitment budget targets local channels to maximize ROI:</w:t>
      </w:r>
    </w:p>
    <w:p>
      <w:pPr>
        <w:numPr>
          <w:ilvl w:val="0"/>
          <w:numId w:val="1004"/>
        </w:numPr>
        <w:pStyle w:val="Compact"/>
      </w:pPr>
      <w:r>
        <w:t xml:space="preserve">30%: University partnerships &amp; campus events</w:t>
      </w:r>
    </w:p>
    <w:p>
      <w:pPr>
        <w:numPr>
          <w:ilvl w:val="0"/>
          <w:numId w:val="1004"/>
        </w:numPr>
        <w:pStyle w:val="Compact"/>
      </w:pPr>
      <w:r>
        <w:t xml:space="preserve">25%: Community bootcamps and influencer collaborations</w:t>
      </w:r>
    </w:p>
    <w:p>
      <w:pPr>
        <w:numPr>
          <w:ilvl w:val="0"/>
          <w:numId w:val="1004"/>
        </w:numPr>
        <w:pStyle w:val="Compact"/>
      </w:pPr>
      <w:r>
        <w:t xml:space="preserve">15%: Local digital ads (WhatsApp/Facebook) targeting Kinshasa</w:t>
      </w:r>
    </w:p>
    <w:p>
      <w:pPr>
        <w:numPr>
          <w:ilvl w:val="0"/>
          <w:numId w:val="1004"/>
        </w:numPr>
        <w:pStyle w:val="Compact"/>
      </w:pPr>
      <w:r>
        <w:t xml:space="preserve">10%: Translation/localization services for content</w:t>
      </w:r>
    </w:p>
    <w:p>
      <w:pPr>
        <w:numPr>
          <w:ilvl w:val="0"/>
          <w:numId w:val="1004"/>
        </w:numPr>
        <w:pStyle w:val="Compact"/>
      </w:pPr>
      <w:r>
        <w:t xml:space="preserve">20%: Contingency for on-ground recruitment challenges (e.g., power outages)</w:t>
      </w:r>
    </w:p>
    <w:bookmarkEnd w:id="28"/>
    <w:bookmarkStart w:id="29" w:name="success-metrics-kpis"/>
    <w:p>
      <w:pPr>
        <w:pStyle w:val="Heading2"/>
      </w:pPr>
      <w:r>
        <w:t xml:space="preserve">Success Metrics &amp; KPIs</w:t>
      </w:r>
    </w:p>
    <w:p>
      <w:pPr>
        <w:pStyle w:val="FirstParagraph"/>
      </w:pPr>
      <w:r>
        <w:t xml:space="preserve">We measure success through Kinshasa-specific outcomes:</w:t>
      </w:r>
    </w:p>
    <w:p>
      <w:pPr>
        <w:numPr>
          <w:ilvl w:val="0"/>
          <w:numId w:val="1005"/>
        </w:numPr>
        <w:pStyle w:val="Compact"/>
      </w:pPr>
      <w:r>
        <w:rPr>
          <w:bCs/>
          <w:b/>
        </w:rPr>
        <w:t xml:space="preserve">Talent Acquisition Rate:</w:t>
      </w:r>
      <w:r>
        <w:t xml:space="preserve"> </w:t>
      </w:r>
      <w:r>
        <w:t xml:space="preserve">100 qualified Software Engineer candidates within 6 months (vs. industry average of 45).</w:t>
      </w:r>
    </w:p>
    <w:p>
      <w:pPr>
        <w:numPr>
          <w:ilvl w:val="0"/>
          <w:numId w:val="1005"/>
        </w:numPr>
        <w:pStyle w:val="Compact"/>
      </w:pPr>
      <w:r>
        <w:rPr>
          <w:bCs/>
          <w:b/>
        </w:rPr>
        <w:t xml:space="preserve">Local Impact:</w:t>
      </w:r>
      <w:r>
        <w:t xml:space="preserve"> </w:t>
      </w:r>
      <w:r>
        <w:t xml:space="preserve">70% of hires must be Kinshasa residents to ensure community investment.</w:t>
      </w:r>
    </w:p>
    <w:p>
      <w:pPr>
        <w:numPr>
          <w:ilvl w:val="0"/>
          <w:numId w:val="1005"/>
        </w:numPr>
        <w:pStyle w:val="Compact"/>
      </w:pPr>
      <w:r>
        <w:rPr>
          <w:bCs/>
          <w:b/>
        </w:rPr>
        <w:t xml:space="preserve">Engagement Rate:</w:t>
      </w:r>
      <w:r>
        <w:t xml:space="preserve"> </w:t>
      </w:r>
      <w:r>
        <w:t xml:space="preserve">Minimum 25% response rate from Kinshasa-based candidates on culturally tailored ads (vs. global average of 15%).</w:t>
      </w:r>
    </w:p>
    <w:p>
      <w:pPr>
        <w:numPr>
          <w:ilvl w:val="0"/>
          <w:numId w:val="1005"/>
        </w:numPr>
        <w:pStyle w:val="Compact"/>
      </w:pPr>
      <w:r>
        <w:rPr>
          <w:bCs/>
          <w:b/>
        </w:rPr>
        <w:t xml:space="preserve">Retention Goal:</w:t>
      </w:r>
      <w:r>
        <w:t xml:space="preserve"> </w:t>
      </w:r>
      <w:r>
        <w:t xml:space="preserve">80% of new Software Engineers staying beyond Year 1 (addressing DR Congo’s high turnover in tech).</w:t>
      </w:r>
    </w:p>
    <w:bookmarkEnd w:id="29"/>
    <w:bookmarkStart w:id="30" w:name="Xe17a679e9ea26faababc1341254163d0907518e"/>
    <w:p>
      <w:pPr>
        <w:pStyle w:val="Heading2"/>
      </w:pPr>
      <w:r>
        <w:t xml:space="preserve">Why This Marketing Plan Works for DR Congo Kinshasa</w:t>
      </w:r>
    </w:p>
    <w:p>
      <w:pPr>
        <w:pStyle w:val="FirstParagraph"/>
      </w:pPr>
      <w:r>
        <w:t xml:space="preserve">This Marketing Plan is fundamentally different because it acknowledges Kinshasa’s reality: technology recruitment cannot mirror Silicon Valley tactics. Our approach respects the cultural context where community trust (not just salary) drives decisions. By embedding the Software Engineer role within Kinshasa’s development narrative—positioning it as a catalyst for local solutions rather than an overseas opportunity—we build authentic attraction. Crucially, every element of this Marketing Plan is co-designed with Kinshasa-based advisors to avoid cultural missteps that plague many foreign-led tech initiatives.</w:t>
      </w:r>
    </w:p>
    <w:bookmarkEnd w:id="30"/>
    <w:bookmarkStart w:id="31" w:name="X43c9dafacf9d03f3661b2b1481e23a32c4eb0ec"/>
    <w:p>
      <w:pPr>
        <w:pStyle w:val="Heading2"/>
      </w:pPr>
      <w:r>
        <w:t xml:space="preserve">Conclusion: Building DR Congo’s Tech Future</w:t>
      </w:r>
    </w:p>
    <w:p>
      <w:pPr>
        <w:pStyle w:val="FirstParagraph"/>
      </w:pPr>
      <w:r>
        <w:t xml:space="preserve">The success of our Software Engineer recruitment in DR Congo Kinshasa hinges on a Marketing Plan that is hyperlocal, community-driven, and deeply respectful of Kinshasa’s unique ecosystem. This isn’t merely about filling a vacancy—it’s about igniting a movement where global tech expertise converges with local ingenuity to solve problems from Gombe to Mont Ngafula. By executing this plan, we position our company as a leader in ethical, sustainable tech talent development in DR Congo—proving that the best Software Engineers for Kinshasa come from Kinshasa’s soil, nurtured by partnerships built on respect. The time to act is now; our Marketing Plan ensures we attract engineers who will shape DR Congo’s digital destiny, not just fill a job description.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Software Engineers in DR Congo Kinshasa</dc:title>
  <dc:creator/>
  <dc:language>en</dc:language>
  <cp:keywords/>
  <dcterms:created xsi:type="dcterms:W3CDTF">2026-04-26T12:49:26Z</dcterms:created>
  <dcterms:modified xsi:type="dcterms:W3CDTF">2026-04-26T12:49:26Z</dcterms:modified>
</cp:coreProperties>
</file>

<file path=docProps/custom.xml><?xml version="1.0" encoding="utf-8"?>
<Properties xmlns="http://schemas.openxmlformats.org/officeDocument/2006/custom-properties" xmlns:vt="http://schemas.openxmlformats.org/officeDocument/2006/docPropsVTypes"/>
</file>