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Engineering</w:t>
      </w:r>
      <w:r>
        <w:t xml:space="preserve"> </w:t>
      </w:r>
      <w:r>
        <w:t xml:space="preserve">Talent</w:t>
      </w:r>
      <w:r>
        <w:t xml:space="preserve"> </w:t>
      </w:r>
      <w:r>
        <w:t xml:space="preserve">Acquisition</w:t>
      </w:r>
      <w:r>
        <w:t xml:space="preserve"> </w:t>
      </w:r>
      <w:r>
        <w:t xml:space="preserve">in</w:t>
      </w:r>
      <w:r>
        <w:t xml:space="preserve"> </w:t>
      </w:r>
      <w:r>
        <w:t xml:space="preserve">Addis</w:t>
      </w:r>
      <w:r>
        <w:t xml:space="preserve"> </w:t>
      </w:r>
      <w:r>
        <w:t xml:space="preserve">Ababa,</w:t>
      </w:r>
      <w:r>
        <w:t xml:space="preserve"> </w:t>
      </w:r>
      <w:r>
        <w:t xml:space="preserve">Ethiopia</w:t>
      </w:r>
    </w:p>
    <w:bookmarkStart w:id="31" w:name="Xe878d89d1b71180f2d1b2e4a3f091fd6edc3165"/>
    <w:p>
      <w:pPr>
        <w:pStyle w:val="Heading1"/>
      </w:pPr>
      <w:r>
        <w:t xml:space="preserve">Marketing Plan for Strategic Software Engineer Recruitment in Addis Ababa, Ethiopia</w:t>
      </w:r>
    </w:p>
    <w:bookmarkStart w:id="20" w:name="executive-summary"/>
    <w:p>
      <w:pPr>
        <w:pStyle w:val="Heading2"/>
      </w:pPr>
      <w:r>
        <w:t xml:space="preserve">Executive Summary</w:t>
      </w:r>
    </w:p>
    <w:p>
      <w:pPr>
        <w:pStyle w:val="FirstParagraph"/>
      </w:pPr>
      <w:r>
        <w:t xml:space="preserve">This comprehensive Marketing Plan outlines a targeted strategy to attract and retain top-tier Software Engineers within Addis Ababa, Ethiopia. As Ethiopia's digital economy accelerates, with Addis Ababa serving as the nation's primary technology hub, securing skilled software engineering talent is critical for both local startups and international firms establishing operations in the region. This plan leverages Ethiopia's unique socio-economic landscape and focuses on building a sustainable talent pipeline to support innovation across fintech, e-commerce, health tech, and government digital transformation initiatives. The strategy positions Addis Ababa not merely as a sourcing location but as an emerging global center for cost-effective, high-impact software development.</w:t>
      </w:r>
    </w:p>
    <w:bookmarkEnd w:id="20"/>
    <w:bookmarkStart w:id="21" w:name="Xd7206eb8604251ee0608ddab4db490b95283ccf"/>
    <w:p>
      <w:pPr>
        <w:pStyle w:val="Heading2"/>
      </w:pPr>
      <w:r>
        <w:t xml:space="preserve">Market Analysis: Software Engineering Demand in Addis Ababa</w:t>
      </w:r>
    </w:p>
    <w:p>
      <w:pPr>
        <w:pStyle w:val="FirstParagraph"/>
      </w:pPr>
      <w:r>
        <w:t xml:space="preserve">Addis Ababa's technology ecosystem is experiencing exponential growth. The city hosts over 500 tech startups (per Ethiopia ICT Agency, 2023), with a surge in demand for skilled Software Engineers driven by mobile banking adoption (e.g., TeleBirr), e-government platforms, and international partnerships. However, a significant talent gap exists: the National Innovation and Technology Agency reports only 15% of Ethiopian tech firms have adequate software development capacity. This creates an urgent market need for a structured approach to talent acquisition that addresses both local competition and global client expectations.</w:t>
      </w:r>
    </w:p>
    <w:p>
      <w:pPr>
        <w:pStyle w:val="BodyText"/>
      </w:pPr>
      <w:r>
        <w:t xml:space="preserve">Key drivers include Ethiopia's Digital Economy Policy (2023), which prioritizes tech education and infrastructure, and Addis Ababa's strategic location as a gateway to Africa. The city offers advantages like lower operational costs compared to Nairobi or Lagos, a growing pool of engineering graduates from institutions like Addis Ababa University and Ethiopian Institute of Technology, and rising digital literacy among youth (65% internet penetration). Our strategy capitalizes on these factors to position Addis Ababa as the preferred Software Engineer hub for businesses targeting East Africa.</w:t>
      </w:r>
    </w:p>
    <w:bookmarkEnd w:id="21"/>
    <w:bookmarkStart w:id="22" w:name="X845ad32b1d25ec4da55c76bc2f2eb7457a4a043"/>
    <w:p>
      <w:pPr>
        <w:pStyle w:val="Heading2"/>
      </w:pPr>
      <w:r>
        <w:t xml:space="preserve">Target Audience: The Ideal Software Engineer in Addis Ababa</w:t>
      </w:r>
    </w:p>
    <w:p>
      <w:pPr>
        <w:pStyle w:val="FirstParagraph"/>
      </w:pPr>
      <w:r>
        <w:t xml:space="preserve">The primary audience comprises mid-to-senior level software engineers (3-8 years experience) based in Addis Ababa, with proficiency in Java, Python, or mobile development (iOS/Android). This group seeks:</w:t>
      </w:r>
    </w:p>
    <w:p>
      <w:pPr>
        <w:numPr>
          <w:ilvl w:val="0"/>
          <w:numId w:val="1001"/>
        </w:numPr>
        <w:pStyle w:val="Compact"/>
      </w:pPr>
      <w:r>
        <w:t xml:space="preserve">Competitive compensation aligned with Ethiopia's growing market standards</w:t>
      </w:r>
    </w:p>
    <w:p>
      <w:pPr>
        <w:numPr>
          <w:ilvl w:val="0"/>
          <w:numId w:val="1001"/>
        </w:numPr>
        <w:pStyle w:val="Compact"/>
      </w:pPr>
      <w:r>
        <w:t xml:space="preserve">Professional growth opportunities and exposure to global projects</w:t>
      </w:r>
    </w:p>
    <w:p>
      <w:pPr>
        <w:numPr>
          <w:ilvl w:val="0"/>
          <w:numId w:val="1001"/>
        </w:numPr>
        <w:pStyle w:val="Compact"/>
      </w:pPr>
      <w:r>
        <w:t xml:space="preserve">Cultural relevance and community connection (local tech meetups, Ethiopian business ethics)</w:t>
      </w:r>
    </w:p>
    <w:p>
      <w:pPr>
        <w:numPr>
          <w:ilvl w:val="0"/>
          <w:numId w:val="1001"/>
        </w:numPr>
        <w:pStyle w:val="Compact"/>
      </w:pPr>
      <w:r>
        <w:t xml:space="preserve">Work-life balance within Addis Ababa's vibrant urban environment</w:t>
      </w:r>
    </w:p>
    <w:p>
      <w:pPr>
        <w:pStyle w:val="FirstParagraph"/>
      </w:pPr>
      <w:r>
        <w:t xml:space="preserve">Secondary audiences include university students (particularly at Addis Ababa University's School of Computing) and international engineers considering relocation to Ethiopia for cost-efficient development work. Marketing messaging must resonate with these groups' aspirations while highlighting Addis Ababa’s unique advantages.</w:t>
      </w:r>
    </w:p>
    <w:bookmarkEnd w:id="22"/>
    <w:bookmarkStart w:id="23" w:name="competitive-landscape"/>
    <w:p>
      <w:pPr>
        <w:pStyle w:val="Heading2"/>
      </w:pPr>
      <w:r>
        <w:t xml:space="preserve">Competitive Landscape</w:t>
      </w:r>
    </w:p>
    <w:p>
      <w:pPr>
        <w:pStyle w:val="FirstParagraph"/>
      </w:pPr>
      <w:r>
        <w:t xml:space="preserve">Addis Ababa faces intense competition for Software Engineer talent, primarily from local startups (e.g., M-Pesa Ethiopia, Befikir) and international firms (e.g., IBM's Addis Ababa innovation lab). Key differentiators for our strategy include:</w:t>
      </w:r>
    </w:p>
    <w:p>
      <w:pPr>
        <w:numPr>
          <w:ilvl w:val="0"/>
          <w:numId w:val="1002"/>
        </w:numPr>
        <w:pStyle w:val="Compact"/>
      </w:pPr>
      <w:r>
        <w:rPr>
          <w:bCs/>
          <w:b/>
        </w:rPr>
        <w:t xml:space="preserve">Localized Career Pathways:</w:t>
      </w:r>
      <w:r>
        <w:t xml:space="preserve"> </w:t>
      </w:r>
      <w:r>
        <w:t xml:space="preserve">Clear progression routes from junior to lead roles within Ethiopian context</w:t>
      </w:r>
    </w:p>
    <w:p>
      <w:pPr>
        <w:numPr>
          <w:ilvl w:val="0"/>
          <w:numId w:val="1002"/>
        </w:numPr>
        <w:pStyle w:val="Compact"/>
      </w:pPr>
      <w:r>
        <w:rPr>
          <w:bCs/>
          <w:b/>
        </w:rPr>
        <w:t xml:space="preserve">Cultural Integration Support:</w:t>
      </w:r>
      <w:r>
        <w:t xml:space="preserve"> </w:t>
      </w:r>
      <w:r>
        <w:t xml:space="preserve">Onboarding programs addressing Ethiopia's work culture and Addis Ababa community life</w:t>
      </w:r>
    </w:p>
    <w:p>
      <w:pPr>
        <w:numPr>
          <w:ilvl w:val="0"/>
          <w:numId w:val="1002"/>
        </w:numPr>
        <w:pStyle w:val="Compact"/>
      </w:pPr>
      <w:r>
        <w:rPr>
          <w:bCs/>
          <w:b/>
        </w:rPr>
        <w:t xml:space="preserve">Hybrid Work Models:</w:t>
      </w:r>
      <w:r>
        <w:t xml:space="preserve"> </w:t>
      </w:r>
      <w:r>
        <w:t xml:space="preserve">Blending remote work flexibility with in-office collaboration in Addis Ababa</w:t>
      </w:r>
    </w:p>
    <w:p>
      <w:pPr>
        <w:pStyle w:val="FirstParagraph"/>
      </w:pPr>
      <w:r>
        <w:t xml:space="preserve">We will position our brand as the employer that understands both global tech standards and Ethiopia's digital evolution, unlike competitors who offer generic international packages unsuited to Addis Ababa’s reality.</w:t>
      </w:r>
    </w:p>
    <w:bookmarkEnd w:id="23"/>
    <w:bookmarkStart w:id="27" w:name="marketing-strategy-tactics"/>
    <w:p>
      <w:pPr>
        <w:pStyle w:val="Heading2"/>
      </w:pPr>
      <w:r>
        <w:t xml:space="preserve">Marketing Strategy &amp; Tactics</w:t>
      </w:r>
    </w:p>
    <w:p>
      <w:pPr>
        <w:pStyle w:val="FirstParagraph"/>
      </w:pPr>
      <w:r>
        <w:t xml:space="preserve">This plan employs a multi-channel approach tailored to Addis Ababa's media consumption habits:</w:t>
      </w:r>
    </w:p>
    <w:bookmarkStart w:id="24" w:name="Xd57339ac69c060900261c9f6a3510b4f600e405"/>
    <w:p>
      <w:pPr>
        <w:pStyle w:val="Heading3"/>
      </w:pPr>
      <w:r>
        <w:t xml:space="preserve">1. Digital Campaigns (Focused on Local Platforms)</w:t>
      </w:r>
    </w:p>
    <w:p>
      <w:pPr>
        <w:numPr>
          <w:ilvl w:val="0"/>
          <w:numId w:val="1003"/>
        </w:numPr>
        <w:pStyle w:val="Compact"/>
      </w:pPr>
      <w:r>
        <w:rPr>
          <w:bCs/>
          <w:b/>
        </w:rPr>
        <w:t xml:space="preserve">LinkedIn &amp; Facebook Targeting:</w:t>
      </w:r>
      <w:r>
        <w:t xml:space="preserve"> </w:t>
      </w:r>
      <w:r>
        <w:t xml:space="preserve">Geo-fenced ads targeting Addis Ababa, with content showcasing Ethiopian tech success stories (e.g., "How our Addis-based team built Ethiopia's first AI-driven healthcare app")</w:t>
      </w:r>
    </w:p>
    <w:p>
      <w:pPr>
        <w:numPr>
          <w:ilvl w:val="0"/>
          <w:numId w:val="1003"/>
        </w:numPr>
        <w:pStyle w:val="Compact"/>
      </w:pPr>
      <w:r>
        <w:rPr>
          <w:bCs/>
          <w:b/>
        </w:rPr>
        <w:t xml:space="preserve">University Partnerships:</w:t>
      </w:r>
      <w:r>
        <w:t xml:space="preserve"> </w:t>
      </w:r>
      <w:r>
        <w:t xml:space="preserve">Workshops at Addis Ababa University and AAU College of Engineering on emerging tech trends, with recruitment booths during career fairs</w:t>
      </w:r>
    </w:p>
    <w:p>
      <w:pPr>
        <w:numPr>
          <w:ilvl w:val="0"/>
          <w:numId w:val="1003"/>
        </w:numPr>
        <w:pStyle w:val="Compact"/>
      </w:pPr>
      <w:r>
        <w:rPr>
          <w:bCs/>
          <w:b/>
        </w:rPr>
        <w:t xml:space="preserve">Content Marketing:</w:t>
      </w:r>
      <w:r>
        <w:t xml:space="preserve"> </w:t>
      </w:r>
      <w:r>
        <w:t xml:space="preserve">Blog posts/videos on "Why Addis Ababa is the Next Silicon Valley for Africa" (featured on Ethiopian tech portals like TechBee Ethiopia)</w:t>
      </w:r>
    </w:p>
    <w:bookmarkEnd w:id="24"/>
    <w:bookmarkStart w:id="25" w:name="community-engagement-in-addis-ababa"/>
    <w:p>
      <w:pPr>
        <w:pStyle w:val="Heading3"/>
      </w:pPr>
      <w:r>
        <w:t xml:space="preserve">2. Community Engagement in Addis Ababa</w:t>
      </w:r>
    </w:p>
    <w:p>
      <w:pPr>
        <w:numPr>
          <w:ilvl w:val="0"/>
          <w:numId w:val="1004"/>
        </w:numPr>
        <w:pStyle w:val="Compact"/>
      </w:pPr>
      <w:r>
        <w:t xml:space="preserve">Sponsorship of major local events: iSpace Addis Ababa hackathons, Ethiopia Tech Conference</w:t>
      </w:r>
    </w:p>
    <w:p>
      <w:pPr>
        <w:numPr>
          <w:ilvl w:val="0"/>
          <w:numId w:val="1004"/>
        </w:numPr>
        <w:pStyle w:val="Compact"/>
      </w:pPr>
      <w:r>
        <w:t xml:space="preserve">Hosting "Tech Talks" at co-working spaces (e.g., Innovate Hub) featuring engineers who thrive in Addis Ababa's ecosystem</w:t>
      </w:r>
    </w:p>
    <w:p>
      <w:pPr>
        <w:numPr>
          <w:ilvl w:val="0"/>
          <w:numId w:val="1004"/>
        </w:numPr>
        <w:pStyle w:val="Compact"/>
      </w:pPr>
      <w:r>
        <w:t xml:space="preserve">Collaborating with Ethiopian Software Developers Association (ESDA) for talent referral programs</w:t>
      </w:r>
    </w:p>
    <w:bookmarkEnd w:id="25"/>
    <w:bookmarkStart w:id="26" w:name="Xa70209820f1784c73c635712fb4de3fd18e2d5b"/>
    <w:p>
      <w:pPr>
        <w:pStyle w:val="Heading3"/>
      </w:pPr>
      <w:r>
        <w:t xml:space="preserve">3. Employer Branding as an Addis Ababa Advantage</w:t>
      </w:r>
    </w:p>
    <w:p>
      <w:pPr>
        <w:pStyle w:val="FirstParagraph"/>
      </w:pPr>
      <w:r>
        <w:t xml:space="preserve">Reframing the narrative: Instead of "recruiting talent in Ethiopia," we emphasize "building innovation in Addis Ababa." Marketing materials will highlight:</w:t>
      </w:r>
    </w:p>
    <w:p>
      <w:pPr>
        <w:numPr>
          <w:ilvl w:val="0"/>
          <w:numId w:val="1005"/>
        </w:numPr>
        <w:pStyle w:val="Compact"/>
      </w:pPr>
      <w:r>
        <w:t xml:space="preserve">The cost-efficiency of hiring Software Engineers in Addis Ababa versus global hubs</w:t>
      </w:r>
    </w:p>
    <w:p>
      <w:pPr>
        <w:numPr>
          <w:ilvl w:val="0"/>
          <w:numId w:val="1005"/>
        </w:numPr>
        <w:pStyle w:val="Compact"/>
      </w:pPr>
      <w:r>
        <w:t xml:space="preserve">Access to Ethiopia's 120M+ consumer market via locally relevant solutions</w:t>
      </w:r>
    </w:p>
    <w:p>
      <w:pPr>
        <w:numPr>
          <w:ilvl w:val="0"/>
          <w:numId w:val="1005"/>
        </w:numPr>
        <w:pStyle w:val="Compact"/>
      </w:pPr>
      <w:r>
        <w:t xml:space="preserve">Lifestyle benefits: Cultural richness, lower cost of living, safe urban environment compared to other African cities</w:t>
      </w:r>
    </w:p>
    <w:bookmarkEnd w:id="26"/>
    <w:bookmarkEnd w:id="27"/>
    <w:bookmarkStart w:id="28" w:name="Xd1f6a1f2fbf430b90da0d458bce625003f1cb2a"/>
    <w:p>
      <w:pPr>
        <w:pStyle w:val="Heading2"/>
      </w:pPr>
      <w:r>
        <w:t xml:space="preserve">Implementation Timeline &amp; 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Budget Allocation (%)</w:t>
            </w:r>
          </w:p>
        </w:tc>
      </w:tr>
      <w:tr>
        <w:tc>
          <w:tcPr/>
          <w:p>
            <w:pPr>
              <w:pStyle w:val="Compact"/>
              <w:jc w:val="left"/>
            </w:pPr>
            <w:r>
              <w:t xml:space="preserve">Q1</w:t>
            </w:r>
          </w:p>
        </w:tc>
        <w:tc>
          <w:tcPr/>
          <w:p>
            <w:pPr>
              <w:pStyle w:val="Compact"/>
              <w:jc w:val="left"/>
            </w:pPr>
            <w:r>
              <w:t xml:space="preserve">University partnerships, digital campaign launch, iSpace event sponsorship</w:t>
            </w:r>
          </w:p>
        </w:tc>
        <w:tc>
          <w:tcPr/>
          <w:p>
            <w:pPr>
              <w:pStyle w:val="Compact"/>
              <w:jc w:val="left"/>
            </w:pPr>
            <w:r>
              <w:t xml:space="preserve">35%</w:t>
            </w:r>
          </w:p>
        </w:tc>
      </w:tr>
      <w:tr>
        <w:tc>
          <w:tcPr/>
          <w:p>
            <w:pPr>
              <w:pStyle w:val="Compact"/>
              <w:jc w:val="left"/>
            </w:pPr>
            <w:r>
              <w:t xml:space="preserve">Q2</w:t>
            </w:r>
          </w:p>
        </w:tc>
        <w:tc>
          <w:tcPr/>
          <w:p>
            <w:pPr>
              <w:pStyle w:val="Compact"/>
              <w:jc w:val="left"/>
            </w:pPr>
            <w:r>
              <w:t xml:space="preserve">Tech talks in Addis Ababa, ESDA collaboration, content marketing rollout</w:t>
            </w:r>
          </w:p>
        </w:tc>
        <w:tc>
          <w:tcPr/>
          <w:p>
            <w:pPr>
              <w:pStyle w:val="Compact"/>
              <w:jc w:val="left"/>
            </w:pPr>
            <w:r>
              <w:t xml:space="preserve">25%</w:t>
            </w:r>
          </w:p>
        </w:tc>
      </w:tr>
      <w:tr>
        <w:tc>
          <w:tcPr/>
          <w:p>
            <w:pPr>
              <w:pStyle w:val="Compact"/>
              <w:jc w:val="left"/>
            </w:pPr>
            <w:r>
              <w:t xml:space="preserve">Q3</w:t>
            </w:r>
          </w:p>
        </w:tc>
        <w:tc>
          <w:tcPr/>
          <w:p>
            <w:pPr>
              <w:pStyle w:val="Compact"/>
              <w:jc w:val="left"/>
            </w:pPr>
            <w:r>
              <w:t xml:space="preserve">Hackathon sponsorship, referral program launch, performance review</w:t>
            </w:r>
          </w:p>
        </w:tc>
        <w:tc>
          <w:tcPr/>
          <w:p>
            <w:pPr>
              <w:pStyle w:val="Compact"/>
              <w:jc w:val="left"/>
            </w:pPr>
            <w:r>
              <w:t xml:space="preserve">20%</w:t>
            </w:r>
          </w:p>
        </w:tc>
      </w:tr>
      <w:tr>
        <w:tc>
          <w:tcPr/>
          <w:p>
            <w:pPr>
              <w:pStyle w:val="Compact"/>
              <w:jc w:val="left"/>
            </w:pPr>
            <w:r>
              <w:t xml:space="preserve">Q4</w:t>
            </w:r>
          </w:p>
        </w:tc>
        <w:tc>
          <w:tcPr/>
          <w:p>
            <w:pPr>
              <w:pStyle w:val="Compact"/>
              <w:jc w:val="left"/>
            </w:pPr>
            <w:r>
              <w:t xml:space="preserve">Analytical report, strategy refinement for Year 2, holiday recruitment drive</w:t>
            </w:r>
          </w:p>
        </w:tc>
        <w:tc>
          <w:tcPr/>
          <w:p>
            <w:pPr>
              <w:pStyle w:val="Compact"/>
              <w:jc w:val="left"/>
            </w:pPr>
            <w:r>
              <w:t xml:space="preserve">20%</w:t>
            </w:r>
          </w:p>
        </w:tc>
      </w:tr>
    </w:tbl>
    <w:bookmarkEnd w:id="28"/>
    <w:bookmarkStart w:id="29" w:name="success-metrics"/>
    <w:p>
      <w:pPr>
        <w:pStyle w:val="Heading2"/>
      </w:pPr>
      <w:r>
        <w:t xml:space="preserve">Success Metrics</w:t>
      </w:r>
    </w:p>
    <w:p>
      <w:pPr>
        <w:pStyle w:val="FirstParagraph"/>
      </w:pPr>
      <w:r>
        <w:t xml:space="preserve">We will measure success through these KPIs specific to Ethiopia Addis Ababa:</w:t>
      </w:r>
    </w:p>
    <w:p>
      <w:pPr>
        <w:numPr>
          <w:ilvl w:val="0"/>
          <w:numId w:val="1006"/>
        </w:numPr>
        <w:pStyle w:val="Compact"/>
      </w:pPr>
      <w:r>
        <w:rPr>
          <w:bCs/>
          <w:b/>
        </w:rPr>
        <w:t xml:space="preserve">Talent Acquisition Rate:</w:t>
      </w:r>
      <w:r>
        <w:t xml:space="preserve"> </w:t>
      </w:r>
      <w:r>
        <w:t xml:space="preserve">50+ qualified Software Engineers hired within Year 1 (target: 30% from Addis Ababa-based candidates)</w:t>
      </w:r>
    </w:p>
    <w:p>
      <w:pPr>
        <w:numPr>
          <w:ilvl w:val="0"/>
          <w:numId w:val="1006"/>
        </w:numPr>
        <w:pStyle w:val="Compact"/>
      </w:pPr>
      <w:r>
        <w:rPr>
          <w:bCs/>
          <w:b/>
        </w:rPr>
        <w:t xml:space="preserve">Employer Brand Recognition:</w:t>
      </w:r>
      <w:r>
        <w:t xml:space="preserve"> </w:t>
      </w:r>
      <w:r>
        <w:t xml:space="preserve">40% increase in "Top Employer" mentions on Ethiopian tech forums by Q4</w:t>
      </w:r>
    </w:p>
    <w:p>
      <w:pPr>
        <w:numPr>
          <w:ilvl w:val="0"/>
          <w:numId w:val="1006"/>
        </w:numPr>
        <w:pStyle w:val="Compact"/>
      </w:pPr>
      <w:r>
        <w:rPr>
          <w:bCs/>
          <w:b/>
        </w:rPr>
        <w:t xml:space="preserve">Talent Retention:</w:t>
      </w:r>
      <w:r>
        <w:t xml:space="preserve"> </w:t>
      </w:r>
      <w:r>
        <w:t xml:space="preserve">85% retention rate for software engineers after 12 months (exceeding Ethiopia's tech industry average of 75%)</w:t>
      </w:r>
    </w:p>
    <w:p>
      <w:pPr>
        <w:numPr>
          <w:ilvl w:val="0"/>
          <w:numId w:val="1006"/>
        </w:numPr>
        <w:pStyle w:val="Compact"/>
      </w:pPr>
      <w:r>
        <w:rPr>
          <w:bCs/>
          <w:b/>
        </w:rPr>
        <w:t xml:space="preserve">Community Impact:</w:t>
      </w:r>
      <w:r>
        <w:t xml:space="preserve"> </w:t>
      </w:r>
      <w:r>
        <w:t xml:space="preserve">Partner with 5+ Addis Ababa universities to develop tailored curriculum modules by Year 2</w:t>
      </w:r>
    </w:p>
    <w:bookmarkEnd w:id="29"/>
    <w:bookmarkStart w:id="30" w:name="Xbd6c285e68af975edcc48267088d5b5b6f03d80"/>
    <w:p>
      <w:pPr>
        <w:pStyle w:val="Heading2"/>
      </w:pPr>
      <w:r>
        <w:t xml:space="preserve">Conclusion: Building Ethiopia’s Software Engineering Future from Addis Ababa</w:t>
      </w:r>
    </w:p>
    <w:p>
      <w:pPr>
        <w:pStyle w:val="FirstParagraph"/>
      </w:pPr>
      <w:r>
        <w:t xml:space="preserve">This Marketing Plan is not merely about filling job openings; it is an investment in Ethiopia's digital sovereignty. By strategically marketing Addis Ababa as the epicenter for high-quality, culturally intelligent software engineering talent, we position our organization to lead Africa's next wave of innovation while driving sustainable growth within Ethiopia's economy. The success of this plan will transform how global companies view Software Engineer recruitment in Addis Ababa—from a cost-saving measure to a strategic advantage in accessing Africa’s most promising digital market.</w:t>
      </w:r>
    </w:p>
    <w:p>
      <w:pPr>
        <w:pStyle w:val="BodyText"/>
      </w:pPr>
      <w:r>
        <w:t xml:space="preserve">Through targeted engagement with Addis Ababa's tech community, we will establish an employer brand that resonates with Ethiopia's skilled engineers, ultimately creating a self-sustaining talent ecosystem that benefits local professionals and international businesses alike. This is the foundation for a new era of Ethiopian-led software engineering excellence.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Engineering Talent Acquisition in Addis Ababa, Ethiopia</dc:title>
  <dc:creator/>
  <dc:language>en</dc:language>
  <cp:keywords/>
  <dcterms:created xsi:type="dcterms:W3CDTF">2026-07-17T21:49:06Z</dcterms:created>
  <dcterms:modified xsi:type="dcterms:W3CDTF">2026-07-17T21:49:06Z</dcterms:modified>
</cp:coreProperties>
</file>

<file path=docProps/custom.xml><?xml version="1.0" encoding="utf-8"?>
<Properties xmlns="http://schemas.openxmlformats.org/officeDocument/2006/custom-properties" xmlns:vt="http://schemas.openxmlformats.org/officeDocument/2006/docPropsVTypes"/>
</file>