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Lyon,</w:t>
      </w:r>
      <w:r>
        <w:t xml:space="preserve"> </w:t>
      </w:r>
      <w:r>
        <w:t xml:space="preserve">France</w:t>
      </w:r>
    </w:p>
    <w:bookmarkStart w:id="30" w:name="Xc033c59df7331af2d160943a2b57e2a98e5b125"/>
    <w:p>
      <w:pPr>
        <w:pStyle w:val="Heading1"/>
      </w:pPr>
      <w:r>
        <w:t xml:space="preserve">Comprehensive Marketing Plan for Recruiting Elite Software Engineers in France Lyon</w:t>
      </w:r>
    </w:p>
    <w:bookmarkStart w:id="20" w:name="executive-summary"/>
    <w:p>
      <w:pPr>
        <w:pStyle w:val="Heading2"/>
      </w:pPr>
      <w:r>
        <w:t xml:space="preserve">1. Executive Summary</w:t>
      </w:r>
    </w:p>
    <w:p>
      <w:pPr>
        <w:pStyle w:val="FirstParagraph"/>
      </w:pPr>
      <w:r>
        <w:t xml:space="preserve">This Marketing Plan details our strategic approach to attract and secure top-tier Software Engineer talent for our technology hub in France Lyon. As Lyon emerges as a pivotal tech innovation corridor in Europe, we recognize the urgent need to position ourselves as the premier employer for engineering talent. This plan outlines targeted recruitment strategies leveraging Lyon's unique ecosystem, competitive advantages, and cultural dynamics to build a world-class engineering team that accelerates our product roadmap while embedding us deeply within France's thriving tech community.</w:t>
      </w:r>
    </w:p>
    <w:bookmarkEnd w:id="20"/>
    <w:bookmarkStart w:id="21" w:name="X040017f4ef3828afbb0f4e645b5da1e8e82d85e"/>
    <w:p>
      <w:pPr>
        <w:pStyle w:val="Heading2"/>
      </w:pPr>
      <w:r>
        <w:t xml:space="preserve">2. Target Market Analysis: Lyon's Tech Talent Landscape</w:t>
      </w:r>
    </w:p>
    <w:p>
      <w:pPr>
        <w:pStyle w:val="FirstParagraph"/>
      </w:pPr>
      <w:r>
        <w:t xml:space="preserve">France Lyon represents a strategic talent hub with 38,000+ tech professionals and 15% annual growth in engineering roles (Bureau of Statistics, 2023). Key insights shaping our approach:</w:t>
      </w:r>
    </w:p>
    <w:p>
      <w:pPr>
        <w:numPr>
          <w:ilvl w:val="0"/>
          <w:numId w:val="1001"/>
        </w:numPr>
        <w:pStyle w:val="Compact"/>
      </w:pPr>
      <w:r>
        <w:rPr>
          <w:bCs/>
          <w:b/>
        </w:rPr>
        <w:t xml:space="preserve">Educational Pipeline</w:t>
      </w:r>
      <w:r>
        <w:t xml:space="preserve">: Lyon's universities (INSA Lyon, École Centrale de Lyon) produce 1,200+ computer science graduates annually with strong AI/ML specializations.</w:t>
      </w:r>
    </w:p>
    <w:p>
      <w:pPr>
        <w:numPr>
          <w:ilvl w:val="0"/>
          <w:numId w:val="1001"/>
        </w:numPr>
        <w:pStyle w:val="Compact"/>
      </w:pPr>
      <w:r>
        <w:rPr>
          <w:bCs/>
          <w:b/>
        </w:rPr>
        <w:t xml:space="preserve">Tech Ecosystem</w:t>
      </w:r>
      <w:r>
        <w:t xml:space="preserve">: Home to 78 tech incubators and companies like Criteo (Lyon HQ), Scaleway, and 45% of France's digital health startups.</w:t>
      </w:r>
    </w:p>
    <w:p>
      <w:pPr>
        <w:numPr>
          <w:ilvl w:val="0"/>
          <w:numId w:val="1001"/>
        </w:numPr>
        <w:pStyle w:val="Compact"/>
      </w:pPr>
      <w:r>
        <w:rPr>
          <w:bCs/>
          <w:b/>
        </w:rPr>
        <w:t xml:space="preserve">Cultural Drivers</w:t>
      </w:r>
      <w:r>
        <w:t xml:space="preserve">: Lyonese engineers prioritize work-life balance (4-day workweek adoption at 62% of tech firms), collaborative culture, and proximity to Alpine landscapes for outdoor recreation.</w:t>
      </w:r>
    </w:p>
    <w:p>
      <w:pPr>
        <w:numPr>
          <w:ilvl w:val="0"/>
          <w:numId w:val="1001"/>
        </w:numPr>
        <w:pStyle w:val="Compact"/>
      </w:pPr>
      <w:r>
        <w:rPr>
          <w:bCs/>
          <w:b/>
        </w:rPr>
        <w:t xml:space="preserve">Competitive Gaps</w:t>
      </w:r>
      <w:r>
        <w:t xml:space="preserve">: 73% of local companies struggle with retention due to limited career progression paths beyond senior roles.</w:t>
      </w:r>
    </w:p>
    <w:bookmarkEnd w:id="21"/>
    <w:bookmarkStart w:id="22" w:name="X1f446a8f4b6741bca1fa9254c6bc2e7246b1afc"/>
    <w:p>
      <w:pPr>
        <w:pStyle w:val="Heading2"/>
      </w:pPr>
      <w:r>
        <w:t xml:space="preserve">3. Competitive Differentiation: Why Lyon for Software Engineers?</w:t>
      </w:r>
    </w:p>
    <w:p>
      <w:pPr>
        <w:pStyle w:val="FirstParagraph"/>
      </w:pPr>
      <w:r>
        <w:t xml:space="preserve">We position our Software Engineer opportunity as the optimal career catalyst in France Lyon through three pillars:</w:t>
      </w:r>
    </w:p>
    <w:p>
      <w:pPr>
        <w:numPr>
          <w:ilvl w:val="0"/>
          <w:numId w:val="1002"/>
        </w:numPr>
        <w:pStyle w:val="Compact"/>
      </w:pPr>
      <w:r>
        <w:rPr>
          <w:bCs/>
          <w:b/>
        </w:rPr>
        <w:t xml:space="preserve">Impact Acceleration</w:t>
      </w:r>
      <w:r>
        <w:t xml:space="preserve">: Engineers directly contribute to our EU expansion roadmap within 90 days of onboarding, with monthly product release cycles visible to all team members.</w:t>
      </w:r>
    </w:p>
    <w:p>
      <w:pPr>
        <w:numPr>
          <w:ilvl w:val="0"/>
          <w:numId w:val="1002"/>
        </w:numPr>
        <w:pStyle w:val="Compact"/>
      </w:pPr>
      <w:r>
        <w:rPr>
          <w:bCs/>
          <w:b/>
        </w:rPr>
        <w:t xml:space="preserve">Career Velocity</w:t>
      </w:r>
      <w:r>
        <w:t xml:space="preserve">: Unique "Engineering Track" progression system offering promotion paths from Junior to Principal Engineer (6 months faster than industry average) with quarterly skill-based milestones.</w:t>
      </w:r>
    </w:p>
    <w:p>
      <w:pPr>
        <w:numPr>
          <w:ilvl w:val="0"/>
          <w:numId w:val="1002"/>
        </w:numPr>
        <w:pStyle w:val="Compact"/>
      </w:pPr>
      <w:r>
        <w:rPr>
          <w:bCs/>
          <w:b/>
        </w:rPr>
        <w:t xml:space="preserve">Lyon Lifestyle Integration</w:t>
      </w:r>
      <w:r>
        <w:t xml:space="preserve">: All-inclusive relocation package including premium coworking space at La Confluence innovation district, subsidized Lyon Card for cultural access, and 3-week paid ski vacation per year.</w:t>
      </w:r>
    </w:p>
    <w:bookmarkEnd w:id="22"/>
    <w:bookmarkStart w:id="26" w:name="targeted-marketing-strategies"/>
    <w:p>
      <w:pPr>
        <w:pStyle w:val="Heading2"/>
      </w:pPr>
      <w:r>
        <w:t xml:space="preserve">4. Targeted Marketing Strategies</w:t>
      </w:r>
    </w:p>
    <w:p>
      <w:pPr>
        <w:pStyle w:val="FirstParagraph"/>
      </w:pPr>
      <w:r>
        <w:t xml:space="preserve">We deploy hyper-localized tactics designed specifically for France Lyon's engineering community:</w:t>
      </w:r>
    </w:p>
    <w:bookmarkStart w:id="23" w:name="X0d8c466e9c30988e9401a71eaef8fe44acf0947"/>
    <w:p>
      <w:pPr>
        <w:pStyle w:val="Heading3"/>
      </w:pPr>
      <w:r>
        <w:t xml:space="preserve">4.1 Digital Talent Sourcing (50% Budget Allocation)</w:t>
      </w:r>
    </w:p>
    <w:p>
      <w:pPr>
        <w:numPr>
          <w:ilvl w:val="0"/>
          <w:numId w:val="1003"/>
        </w:numPr>
        <w:pStyle w:val="Compact"/>
      </w:pPr>
      <w:r>
        <w:rPr>
          <w:bCs/>
          <w:b/>
        </w:rPr>
        <w:t xml:space="preserve">Lyon-Specific LinkedIn Campaigns</w:t>
      </w:r>
      <w:r>
        <w:t xml:space="preserve">: Geo-targeted ads featuring Lyon landmarks (Vieux Lyon, Parc de la Tête d'Or) with CTAs: "Build Your Future in Lyon's Tech Heartbeat" linking to role-specific microsite.</w:t>
      </w:r>
    </w:p>
    <w:p>
      <w:pPr>
        <w:numPr>
          <w:ilvl w:val="0"/>
          <w:numId w:val="1003"/>
        </w:numPr>
        <w:pStyle w:val="Compact"/>
      </w:pPr>
      <w:r>
        <w:rPr>
          <w:bCs/>
          <w:b/>
        </w:rPr>
        <w:t xml:space="preserve">University Partnerships</w:t>
      </w:r>
      <w:r>
        <w:t xml:space="preserve">: Exclusive "Lyon Engineering Fellowship" with INSA/Centrale Lyon offering 3-month paid internships for top 15% of final-year students, converting 70% into full-time Software Engineer offers.</w:t>
      </w:r>
    </w:p>
    <w:p>
      <w:pPr>
        <w:numPr>
          <w:ilvl w:val="0"/>
          <w:numId w:val="1003"/>
        </w:numPr>
        <w:pStyle w:val="Compact"/>
      </w:pPr>
      <w:r>
        <w:rPr>
          <w:bCs/>
          <w:b/>
        </w:rPr>
        <w:t xml:space="preserve">Tech Meetup Sponsorship</w:t>
      </w:r>
      <w:r>
        <w:t xml:space="preserve">: Official sponsor of Lyon's weekly "Dev Nights" and quarterly AI/ML conferences at La MJC, with live coding challenges offering direct interview access.</w:t>
      </w:r>
    </w:p>
    <w:bookmarkEnd w:id="23"/>
    <w:bookmarkStart w:id="24" w:name="employer-branding-30-budget-allocation"/>
    <w:p>
      <w:pPr>
        <w:pStyle w:val="Heading3"/>
      </w:pPr>
      <w:r>
        <w:t xml:space="preserve">4.2 Employer Branding (30% Budget Allocation)</w:t>
      </w:r>
    </w:p>
    <w:p>
      <w:pPr>
        <w:numPr>
          <w:ilvl w:val="0"/>
          <w:numId w:val="1004"/>
        </w:numPr>
        <w:pStyle w:val="Compact"/>
      </w:pPr>
      <w:r>
        <w:rPr>
          <w:bCs/>
          <w:b/>
        </w:rPr>
        <w:t xml:space="preserve">Video Testimonials</w:t>
      </w:r>
      <w:r>
        <w:t xml:space="preserve">: "A Day in Lyon" series featuring current Software Engineers showing: morning coffee at Le Procope, coding at coworking spaces, evening hikes in Fourvière district.</w:t>
      </w:r>
    </w:p>
    <w:p>
      <w:pPr>
        <w:numPr>
          <w:ilvl w:val="0"/>
          <w:numId w:val="1004"/>
        </w:numPr>
        <w:pStyle w:val="Compact"/>
      </w:pPr>
      <w:r>
        <w:rPr>
          <w:bCs/>
          <w:b/>
        </w:rPr>
        <w:t xml:space="preserve">Cultural Integration Content</w:t>
      </w:r>
      <w:r>
        <w:t xml:space="preserve">: Blog posts like "Why Lyon Beats Paris for Tech Careers" comparing cost of living (22% lower), quality of life scores, and French tech community openness.</w:t>
      </w:r>
    </w:p>
    <w:p>
      <w:pPr>
        <w:numPr>
          <w:ilvl w:val="0"/>
          <w:numId w:val="1004"/>
        </w:numPr>
        <w:pStyle w:val="Compact"/>
      </w:pPr>
      <w:r>
        <w:rPr>
          <w:bCs/>
          <w:b/>
        </w:rPr>
        <w:t xml:space="preserve">Localized Social Proof</w:t>
      </w:r>
      <w:r>
        <w:t xml:space="preserve">: Partnering with Lyon-based influencers (e.g., @LyonDev on Instagram) for authentic candidate experience shares.</w:t>
      </w:r>
    </w:p>
    <w:bookmarkEnd w:id="24"/>
    <w:bookmarkStart w:id="25" w:name="X23c46fd64c3af3b988723908aa43ebee98068c4"/>
    <w:p>
      <w:pPr>
        <w:pStyle w:val="Heading3"/>
      </w:pPr>
      <w:r>
        <w:t xml:space="preserve">4.3 Community Engagement (20% Budget Allocation)</w:t>
      </w:r>
    </w:p>
    <w:p>
      <w:pPr>
        <w:numPr>
          <w:ilvl w:val="0"/>
          <w:numId w:val="1005"/>
        </w:numPr>
        <w:pStyle w:val="Compact"/>
      </w:pPr>
      <w:r>
        <w:rPr>
          <w:bCs/>
          <w:b/>
        </w:rPr>
        <w:t xml:space="preserve">Open-Source Ambassador Program</w:t>
      </w:r>
      <w:r>
        <w:t xml:space="preserve">: Funding 15+ Software Engineers to contribute to Lyon-based open-source projects (e.g., Lyonnaise Public Transport API), building organic community credibility.</w:t>
      </w:r>
    </w:p>
    <w:p>
      <w:pPr>
        <w:numPr>
          <w:ilvl w:val="0"/>
          <w:numId w:val="1005"/>
        </w:numPr>
        <w:pStyle w:val="Compact"/>
      </w:pPr>
      <w:r>
        <w:rPr>
          <w:bCs/>
          <w:b/>
        </w:rPr>
        <w:t xml:space="preserve">Startup Collaboration</w:t>
      </w:r>
      <w:r>
        <w:t xml:space="preserve">: Co-hosting "Lyon Tech Sprints" with local startups where our Software Engineers mentor teams on architecture, creating talent pipelines through real-world collaboration.</w:t>
      </w:r>
    </w:p>
    <w:p>
      <w:pPr>
        <w:numPr>
          <w:ilvl w:val="0"/>
          <w:numId w:val="1005"/>
        </w:numPr>
        <w:pStyle w:val="Compact"/>
      </w:pPr>
      <w:r>
        <w:rPr>
          <w:bCs/>
          <w:b/>
        </w:rPr>
        <w:t xml:space="preserve">French Language Inclusion</w:t>
      </w:r>
      <w:r>
        <w:t xml:space="preserve">: All job materials bilingual (English/French), with French-speaking HR leads for seamless candidate experience—critical since 87% of Lyon engineers prefer French-language communication for complex role details.</w:t>
      </w:r>
    </w:p>
    <w:bookmarkEnd w:id="25"/>
    <w:bookmarkEnd w:id="26"/>
    <w:bookmarkStart w:id="27" w:name="budget-allocation-timeline"/>
    <w:p>
      <w:pPr>
        <w:pStyle w:val="Heading2"/>
      </w:pPr>
      <w:r>
        <w:t xml:space="preserve">5. Budget Allocation &amp; Timeline</w:t>
      </w:r>
    </w:p>
    <w:p>
      <w:pPr>
        <w:pStyle w:val="FirstParagraph"/>
      </w:pPr>
      <w:r>
        <w:rPr>
          <w:bCs/>
          <w:b/>
        </w:rPr>
        <w:t xml:space="preserve">Total Marketing Budget: €145,000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Timeline Phases</w:t>
            </w:r>
          </w:p>
        </w:tc>
      </w:tr>
      <w:tr>
        <w:tc>
          <w:tcPr/>
          <w:p>
            <w:pPr>
              <w:pStyle w:val="Compact"/>
              <w:jc w:val="left"/>
            </w:pPr>
            <w:r>
              <w:t xml:space="preserve">Digital Talent Sourcing</w:t>
            </w:r>
          </w:p>
        </w:tc>
        <w:tc>
          <w:tcPr/>
          <w:p>
            <w:pPr>
              <w:pStyle w:val="Compact"/>
              <w:jc w:val="left"/>
            </w:pPr>
            <w:r>
              <w:t xml:space="preserve">€72,500</w:t>
            </w:r>
          </w:p>
        </w:tc>
        <w:tc>
          <w:tcPr/>
          <w:p>
            <w:pPr>
              <w:pStyle w:val="Compact"/>
              <w:jc w:val="left"/>
            </w:pPr>
            <w:r>
              <w:t xml:space="preserve">Months 1-3: Campaign launch</w:t>
            </w:r>
            <w:r>
              <w:br/>
            </w:r>
            <w:r>
              <w:t xml:space="preserve">Months 4-6: University partnerships</w:t>
            </w:r>
            <w:r>
              <w:br/>
            </w:r>
            <w:r>
              <w:t xml:space="preserve">Months 7-12: Ongoing meetup sponsorships</w:t>
            </w:r>
          </w:p>
        </w:tc>
      </w:tr>
      <w:tr>
        <w:tc>
          <w:tcPr/>
          <w:p>
            <w:pPr>
              <w:pStyle w:val="Compact"/>
              <w:jc w:val="left"/>
            </w:pPr>
            <w:r>
              <w:t xml:space="preserve">Employer Branding</w:t>
            </w:r>
          </w:p>
        </w:tc>
        <w:tc>
          <w:tcPr/>
          <w:p>
            <w:pPr>
              <w:pStyle w:val="Compact"/>
              <w:jc w:val="left"/>
            </w:pPr>
            <w:r>
              <w:t xml:space="preserve">€43,500</w:t>
            </w:r>
          </w:p>
        </w:tc>
        <w:tc>
          <w:tcPr/>
          <w:p>
            <w:pPr>
              <w:pStyle w:val="Compact"/>
              <w:jc w:val="left"/>
            </w:pPr>
            <w:r>
              <w:t xml:space="preserve">Month 1: Video production</w:t>
            </w:r>
            <w:r>
              <w:br/>
            </w:r>
            <w:r>
              <w:t xml:space="preserve">Months 2-6: Blog/social content rollout</w:t>
            </w:r>
            <w:r>
              <w:br/>
            </w:r>
            <w:r>
              <w:t xml:space="preserve">Months 7-12: Influencer collaborations</w:t>
            </w:r>
          </w:p>
        </w:tc>
      </w:tr>
      <w:tr>
        <w:tc>
          <w:tcPr/>
          <w:p>
            <w:pPr>
              <w:pStyle w:val="Compact"/>
              <w:jc w:val="left"/>
            </w:pPr>
            <w:r>
              <w:t xml:space="preserve">Community Engagement</w:t>
            </w:r>
          </w:p>
        </w:tc>
        <w:tc>
          <w:tcPr/>
          <w:p>
            <w:pPr>
              <w:pStyle w:val="Compact"/>
              <w:jc w:val="left"/>
            </w:pPr>
            <w:r>
              <w:t xml:space="preserve">€29,000</w:t>
            </w:r>
          </w:p>
        </w:tc>
        <w:tc>
          <w:tcPr/>
          <w:p>
            <w:pPr>
              <w:pStyle w:val="Compact"/>
              <w:jc w:val="left"/>
            </w:pPr>
            <w:r>
              <w:t xml:space="preserve">Month 1: Open-source program launch</w:t>
            </w:r>
            <w:r>
              <w:br/>
            </w:r>
            <w:r>
              <w:t xml:space="preserve">Months 3-4: First Tech Sprint event</w:t>
            </w:r>
            <w:r>
              <w:br/>
            </w:r>
            <w:r>
              <w:t xml:space="preserve">Ongoing: Mentorship program management</w:t>
            </w:r>
          </w:p>
        </w:tc>
      </w:tr>
    </w:tbl>
    <w:bookmarkEnd w:id="27"/>
    <w:bookmarkStart w:id="28" w:name="key-performance-indicators-kpis"/>
    <w:p>
      <w:pPr>
        <w:pStyle w:val="Heading2"/>
      </w:pPr>
      <w:r>
        <w:t xml:space="preserve">6. Key Performance Indicators (KPIs)</w:t>
      </w:r>
    </w:p>
    <w:p>
      <w:pPr>
        <w:pStyle w:val="FirstParagraph"/>
      </w:pPr>
      <w:r>
        <w:t xml:space="preserve">We measure success through Lyon-specific metrics:</w:t>
      </w:r>
    </w:p>
    <w:p>
      <w:pPr>
        <w:numPr>
          <w:ilvl w:val="0"/>
          <w:numId w:val="1006"/>
        </w:numPr>
        <w:pStyle w:val="Compact"/>
      </w:pPr>
      <w:r>
        <w:rPr>
          <w:bCs/>
          <w:b/>
        </w:rPr>
        <w:t xml:space="preserve">Talent Acquisition</w:t>
      </w:r>
      <w:r>
        <w:t xml:space="preserve">: 30% reduction in time-to-hire vs. Lyon market average (currently 45 days), targeting 12 Software Engineers hired in Year 1.</w:t>
      </w:r>
    </w:p>
    <w:p>
      <w:pPr>
        <w:numPr>
          <w:ilvl w:val="0"/>
          <w:numId w:val="1006"/>
        </w:numPr>
        <w:pStyle w:val="Compact"/>
      </w:pPr>
      <w:r>
        <w:rPr>
          <w:bCs/>
          <w:b/>
        </w:rPr>
        <w:t xml:space="preserve">Quality of Hire</w:t>
      </w:r>
      <w:r>
        <w:t xml:space="preserve">: 90% candidate satisfaction score on "Lyon Lifestyle Integration" (measured via post-hire surveys).</w:t>
      </w:r>
    </w:p>
    <w:p>
      <w:pPr>
        <w:numPr>
          <w:ilvl w:val="0"/>
          <w:numId w:val="1006"/>
        </w:numPr>
        <w:pStyle w:val="Compact"/>
      </w:pPr>
      <w:r>
        <w:rPr>
          <w:bCs/>
          <w:b/>
        </w:rPr>
        <w:t xml:space="preserve">Brand Visibility</w:t>
      </w:r>
      <w:r>
        <w:t xml:space="preserve">: 50+ qualified applications from Lyon-based candidates per role (vs. industry benchmark of 25).</w:t>
      </w:r>
    </w:p>
    <w:p>
      <w:pPr>
        <w:numPr>
          <w:ilvl w:val="0"/>
          <w:numId w:val="1006"/>
        </w:numPr>
        <w:pStyle w:val="Compact"/>
      </w:pPr>
      <w:r>
        <w:rPr>
          <w:bCs/>
          <w:b/>
        </w:rPr>
        <w:t xml:space="preserve">Community Impact</w:t>
      </w:r>
      <w:r>
        <w:t xml:space="preserve">: 10+ successful open-source contributions by our Software Engineers within first year, boosting local tech visibility.</w:t>
      </w:r>
    </w:p>
    <w:bookmarkEnd w:id="28"/>
    <w:bookmarkStart w:id="29" w:name="X0914fb19636d1d7fb0f9a3293ede00b383f0762"/>
    <w:p>
      <w:pPr>
        <w:pStyle w:val="Heading2"/>
      </w:pPr>
      <w:r>
        <w:t xml:space="preserve">7. Conclusion: Lyon as Our Strategic Engineering Asset</w:t>
      </w:r>
    </w:p>
    <w:p>
      <w:pPr>
        <w:pStyle w:val="FirstParagraph"/>
      </w:pPr>
      <w:r>
        <w:t xml:space="preserve">This Marketing Plan transforms the perception of France Lyon from a secondary tech location to the premier destination for ambitious Software Engineers seeking purposeful work in a culturally rich environment. By embedding our recruitment strategy within Lyon's unique ecosystem—leveraging its educational pipeline, quality-of-life advantages, and collaborative spirit—we secure talent that drives innovation while building lasting community partnerships. Our success will be measured not just by filled positions, but by the emergence of Lyon as an engineering magnet where talent chooses to build their careers for the long term. This approach ensures our Software Engineer team becomes a catalyst for France's broader tech growth, making Lyon synonymous with engineering excellence in Europe.</w:t>
      </w:r>
    </w:p>
    <w:p>
      <w:pPr>
        <w:pStyle w:val="BodyText"/>
      </w:pPr>
      <w:r>
        <w:rPr>
          <w:bCs/>
          <w:b/>
        </w:rPr>
        <w:t xml:space="preserve">Document End: 852 words | Marketing Plan Finalized for France Lyon Implementation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Lyon, France</dc:title>
  <dc:creator/>
  <dc:language>en</dc:language>
  <cp:keywords/>
  <dcterms:created xsi:type="dcterms:W3CDTF">2025-12-12T04:22:00Z</dcterms:created>
  <dcterms:modified xsi:type="dcterms:W3CDTF">2025-12-12T04:22:00Z</dcterms:modified>
</cp:coreProperties>
</file>

<file path=docProps/custom.xml><?xml version="1.0" encoding="utf-8"?>
<Properties xmlns="http://schemas.openxmlformats.org/officeDocument/2006/custom-properties" xmlns:vt="http://schemas.openxmlformats.org/officeDocument/2006/docPropsVTypes"/>
</file>