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9" w:name="Xd97d3176027fa1c50806186f00d93870acb28f8"/>
    <w:p>
      <w:pPr>
        <w:pStyle w:val="Heading1"/>
      </w:pPr>
      <w:r>
        <w:t xml:space="preserve">Strategic Marketing Plan for Software Engineer Recruitment in Berlin, Germany</w:t>
      </w:r>
    </w:p>
    <w:bookmarkStart w:id="20" w:name="Xb9229e0aaa869bb3e65f7781560b9098d5eb187"/>
    <w:p>
      <w:pPr>
        <w:pStyle w:val="Heading2"/>
      </w:pPr>
      <w:r>
        <w:t xml:space="preserve">1. Introduction: Capturing the Digital Talent Market in Berlin</w:t>
      </w:r>
    </w:p>
    <w:p>
      <w:pPr>
        <w:pStyle w:val="FirstParagraph"/>
      </w:pPr>
      <w:r>
        <w:t xml:space="preserve">In today's hyper-competitive European tech landscape, securing top-tier software engineering talent requires a sophisticated marketing approach tailored specifically to Germany's dynamic Berlin ecosystem. This comprehensive Marketing Plan targets the strategic recruitment of skilled Software Engineers for our Berlin-based technology hub, leveraging the city's unique position as Europe's most vibrant startup and scale-up capital. With Berlin boasting over 10,000 tech companies and a 25% annual growth rate in software development roles (Statista, 2023), we must deploy a targeted campaign that resonates with Germany's engineering community while highlighting our competitive advantages in the German market.</w:t>
      </w:r>
    </w:p>
    <w:bookmarkEnd w:id="20"/>
    <w:bookmarkStart w:id="21" w:name="X84961d7b573bf83960c836210058086953275cb"/>
    <w:p>
      <w:pPr>
        <w:pStyle w:val="Heading2"/>
      </w:pPr>
      <w:r>
        <w:t xml:space="preserve">2. Target Audience Analysis: Berlin's Software Engineering Ecosystem</w:t>
      </w:r>
    </w:p>
    <w:p>
      <w:pPr>
        <w:pStyle w:val="FirstParagraph"/>
      </w:pPr>
      <w:r>
        <w:t xml:space="preserve">Our primary audience comprises mid-to-senior Software Engineers (3-8 years experience) with expertise in cloud-native development, AI/ML systems, or fintech solutions – the core competencies driving Berlin's tech boom. We've identified three critical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Talent:</w:t>
      </w:r>
      <w:r>
        <w:t xml:space="preserve"> </w:t>
      </w:r>
      <w:r>
        <w:t xml:space="preserve">German nationals and EU citizens currently employed by Berlin-based tech firms seeking career advancement within Germany's thriving ecosystem.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Engineers:</w:t>
      </w:r>
      <w:r>
        <w:t xml:space="preserve"> </w:t>
      </w:r>
      <w:r>
        <w:t xml:space="preserve">Skilled developers from Eastern Europe and North America attracted to Berlin's high quality of life, lower cost of living versus London/Silicon Valley, and strong work-life balance culture (German Federal Statistical Office).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Career Changers:</w:t>
      </w:r>
      <w:r>
        <w:t xml:space="preserve"> </w:t>
      </w:r>
      <w:r>
        <w:t xml:space="preserve">Experienced engineers from traditional industries transitioning into tech roles within Germany's digital transformation wave.</w:t>
      </w:r>
    </w:p>
    <w:p>
      <w:pPr>
        <w:pStyle w:val="FirstParagraph"/>
      </w:pPr>
      <w:r>
        <w:t xml:space="preserve">Key motivations for Berlin-based Software Engineers include: competitive salaries (€75k-€120k base in Berlin), EU work permits without visa sponsorship hurdles, and access to Germany's largest tech talent pool. The campaign must address German-specific concerns like language requirements (we emphasize English as primary workplace language) and cultural integration.</w:t>
      </w:r>
    </w:p>
    <w:bookmarkEnd w:id="21"/>
    <w:bookmarkStart w:id="22" w:name="Xfc1b121af254981058071d13d2a2769b1e33234"/>
    <w:p>
      <w:pPr>
        <w:pStyle w:val="Heading2"/>
      </w:pPr>
      <w:r>
        <w:t xml:space="preserve">3. Unique Value Proposition (UVP): Why Berlin for Your Software Engineering Career</w:t>
      </w:r>
    </w:p>
    <w:p>
      <w:pPr>
        <w:pStyle w:val="FirstParagraph"/>
      </w:pPr>
      <w:r>
        <w:t xml:space="preserve">Our UVP centers on three pillars critical to Software Engineers in Germany: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Accelerated Career Growth:</w:t>
      </w:r>
      <w:r>
        <w:t xml:space="preserve"> </w:t>
      </w:r>
      <w:r>
        <w:t xml:space="preserve">Structured 18-month upskilling path with AWS/Azure certifications, exclusive access to Berlin's Tech Meetups (including weekly AI/ML forums at Techstars), and direct mentorship from German engineering leads.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 Support:</w:t>
      </w:r>
      <w:r>
        <w:t xml:space="preserve"> </w:t>
      </w:r>
      <w:r>
        <w:t xml:space="preserve">Comprehensive relocation package including German language classes (B1 level guaranteed within 6 months), housing assistance in Tier-1 Berlin neighborhoods (Mitte, Kreuzberg, Friedrichshain), and monthly cultural immersion events.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Premium Work Environment:</w:t>
      </w:r>
      <w:r>
        <w:t xml:space="preserve"> </w:t>
      </w:r>
      <w:r>
        <w:t xml:space="preserve">Hybrid model with 3 days/week in our Berlin office (located in the innovative Startup Campus Berlin) featuring open-plan innovation labs, biometric security for data privacy compliance (GDPR certified), and access to Germany's largest developer community network.</w:t>
      </w:r>
    </w:p>
    <w:p>
      <w:pPr>
        <w:pStyle w:val="FirstParagraph"/>
      </w:pPr>
      <w:r>
        <w:t xml:space="preserve">This UVP directly addresses German engineering priorities: career progression within the EU framework, seamless cultural adaptation, and alignment with Germany's strict data protection standards – differentiating us from generic international recruitment campaigns.</w:t>
      </w:r>
    </w:p>
    <w:bookmarkEnd w:id="22"/>
    <w:bookmarkStart w:id="25" w:name="Xf7c19941402939cb06d961f178d1cc54c1d7627"/>
    <w:p>
      <w:pPr>
        <w:pStyle w:val="Heading2"/>
      </w:pPr>
      <w:r>
        <w:t xml:space="preserve">4. Multi-Channel Marketing Strategy for Berlin Talent Acquisition</w:t>
      </w:r>
    </w:p>
    <w:p>
      <w:pPr>
        <w:pStyle w:val="FirstParagraph"/>
      </w:pPr>
      <w:r>
        <w:t xml:space="preserve">We deploy a hyper-localized digital marketing strategy focused on Berlin-specific channels:</w:t>
      </w:r>
    </w:p>
    <w:bookmarkStart w:id="23" w:name="digital-social-media-campaigns"/>
    <w:p>
      <w:pPr>
        <w:pStyle w:val="Heading3"/>
      </w:pPr>
      <w:r>
        <w:t xml:space="preserve">4.1 Digital &amp; Social Media Campaigns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LinkedIn Targeting:</w:t>
      </w:r>
      <w:r>
        <w:t xml:space="preserve"> </w:t>
      </w:r>
      <w:r>
        <w:t xml:space="preserve">Geo-fenced ads to Berlin (radius 20km) with job posts in German and English. Content highlighting "Berlin Software Engineer" testimonials from current employees.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Tech Platforms:</w:t>
      </w:r>
      <w:r>
        <w:t xml:space="preserve"> </w:t>
      </w:r>
      <w:r>
        <w:t xml:space="preserve">Featured listings on Berlin-specific platforms like</w:t>
      </w:r>
      <w:r>
        <w:t xml:space="preserve"> </w:t>
      </w:r>
      <w:r>
        <w:rPr>
          <w:iCs/>
          <w:i/>
        </w:rPr>
        <w:t xml:space="preserve">BerlinStartupJobs.de</w:t>
      </w:r>
      <w:r>
        <w:t xml:space="preserve">,</w:t>
      </w:r>
      <w:r>
        <w:t xml:space="preserve"> </w:t>
      </w:r>
      <w:r>
        <w:rPr>
          <w:iCs/>
          <w:i/>
        </w:rPr>
        <w:t xml:space="preserve">Jobbörse Berlin</w:t>
      </w:r>
      <w:r>
        <w:t xml:space="preserve">, and</w:t>
      </w:r>
      <w:r>
        <w:t xml:space="preserve"> </w:t>
      </w:r>
      <w:r>
        <w:rPr>
          <w:iCs/>
          <w:i/>
        </w:rPr>
        <w:t xml:space="preserve">IT-Jobs.de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TikTok/Instagram Campaigns:</w:t>
      </w:r>
      <w:r>
        <w:t xml:space="preserve"> </w:t>
      </w:r>
      <w:r>
        <w:t xml:space="preserve">Short videos showcasing Berlin work-life balance (e.g., "A Day in the Life of a Software Engineer at Our Berlin HQ" featuring cycling commutes through Tiergarten Park).</w:t>
      </w:r>
    </w:p>
    <w:bookmarkEnd w:id="23"/>
    <w:bookmarkStart w:id="24" w:name="community-engagement-in-germany"/>
    <w:p>
      <w:pPr>
        <w:pStyle w:val="Heading3"/>
      </w:pPr>
      <w:r>
        <w:t xml:space="preserve">4.2 Community Engagement in Germany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 with Berlin Tech Hubs:</w:t>
      </w:r>
      <w:r>
        <w:t xml:space="preserve"> </w:t>
      </w:r>
      <w:r>
        <w:t xml:space="preserve">Sponsor events at Betahaus, Factory, and CIC Berlin with exclusive recruitment sessions.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Sponsor Local Meetups:</w:t>
      </w:r>
      <w:r>
        <w:t xml:space="preserve"> </w:t>
      </w:r>
      <w:r>
        <w:t xml:space="preserve">Fund 3 key Berlin developer events monthly (e.g., Python Berlin, DevOps Germany) to distribute branded career kits with German-language application guides.</w:t>
      </w:r>
    </w:p>
    <w:p>
      <w:pPr>
        <w:pStyle w:val="FirstParagraph"/>
      </w:pPr>
      <w:r>
        <w:t xml:space="preserve">4.3 Employer Branding in German Context</w:t>
      </w:r>
    </w:p>
    <w:p>
      <w:pPr>
        <w:pStyle w:val="BodyText"/>
      </w:pPr>
      <w:r>
        <w:t xml:space="preserve">Develop "Berlin Software Engineer" content series addressing local concerns: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"Why Berlin Over Munich?":</w:t>
      </w:r>
      <w:r>
        <w:t xml:space="preserve"> </w:t>
      </w:r>
      <w:r>
        <w:t xml:space="preserve">Data showing 40% lower cost of living while maintaining comparable tech salaries (Statista, 2023).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"GDPR Compliance Made Simple: How We Protect Your Code in Germany":</w:t>
      </w:r>
      <w:r>
        <w:t xml:space="preserve"> </w:t>
      </w:r>
      <w:r>
        <w:t xml:space="preserve">Technical blog series addressing German data security standards.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"From Frankfurt to Berlin: A German Engineer's Career Shift Story":</w:t>
      </w:r>
      <w:r>
        <w:t xml:space="preserve"> </w:t>
      </w:r>
      <w:r>
        <w:t xml:space="preserve">Authentic testimonial video with subtitles.</w:t>
      </w:r>
    </w:p>
    <w:bookmarkEnd w:id="24"/>
    <w:bookmarkEnd w:id="25"/>
    <w:bookmarkStart w:id="26" w:name="X3e1943a5e13d2bfe10a53c3c96b3c51dc4c6742"/>
    <w:p>
      <w:pPr>
        <w:pStyle w:val="Heading2"/>
      </w:pPr>
      <w:r>
        <w:t xml:space="preserve">5. Implementation Timeline &amp; Budget Allocation (Germany Berlin Focus)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Budget Allocation (€)</w:t>
      </w:r>
    </w:p>
    <w:p>
      <w:pPr>
        <w:pStyle w:val="BodyText"/>
      </w:pPr>
      <w:r>
        <w:t xml:space="preserve">Germany-Specific Activities</w:t>
      </w:r>
    </w:p>
    <w:p>
      <w:pPr>
        <w:pStyle w:val="BodyText"/>
      </w:pPr>
      <w:r>
        <w:t xml:space="preserve">Research &amp; Localization</w:t>
      </w:r>
    </w:p>
    <w:p>
      <w:pPr>
        <w:pStyle w:val="BodyText"/>
      </w:pPr>
      <w:r>
        <w:t xml:space="preserve">Month 1</w:t>
      </w:r>
    </w:p>
    <w:p>
      <w:pPr>
        <w:pStyle w:val="BodyText"/>
      </w:pPr>
      <w:r>
        <w:t xml:space="preserve">12,000</w:t>
      </w:r>
    </w:p>
    <w:p>
      <w:pPr>
        <w:pStyle w:val="BodyText"/>
      </w:pPr>
      <w:r>
        <w:t xml:space="preserve">Hire Berlin-based cultural consultant; translate materials for German legal context (e.g., data privacy compliance)</w:t>
      </w:r>
    </w:p>
    <w:p>
      <w:pPr>
        <w:pStyle w:val="BodyText"/>
      </w:pPr>
      <w:r>
        <w:t xml:space="preserve">Content Creation &amp; Platform Setup</w:t>
      </w:r>
    </w:p>
    <w:p>
      <w:pPr>
        <w:pStyle w:val="BodyText"/>
      </w:pPr>
      <w:r>
        <w:t xml:space="preserve">Month 2</w:t>
      </w:r>
    </w:p>
    <w:p>
      <w:pPr>
        <w:pStyle w:val="BodyText"/>
      </w:pPr>
      <w:r>
        <w:t xml:space="preserve">35,000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Create German-language career site sections; partner with Berlin tech influencers for video content</w:t>
      </w:r>
    </w:p>
    <w:p>
      <w:pPr>
        <w:pStyle w:val="BodyText"/>
      </w:pPr>
      <w:r>
        <w:t xml:space="preserve">Launch &amp; Community Activation</w:t>
      </w:r>
    </w:p>
    <w:p>
      <w:pPr>
        <w:pStyle w:val="BodyText"/>
      </w:pPr>
      <w:r>
        <w:t xml:space="preserve">Month 3-4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68,000</w:t>
      </w:r>
    </w:p>
    <w:p>
      <w:pPr>
        <w:pStyle w:val="BodyText"/>
      </w:pPr>
      <w:r>
        <w:t xml:space="preserve">Sponsor Berlin Tech Week events; targeted LinkedIn ads with German location filters</w:t>
      </w:r>
    </w:p>
    <w:p>
      <w:pPr>
        <w:pStyle w:val="BodyText"/>
      </w:pPr>
      <w:r>
        <w:t xml:space="preserve">Analytics &amp; Optimization</w:t>
      </w:r>
    </w:p>
    <w:p>
      <w:pPr>
        <w:pStyle w:val="BodyText"/>
      </w:pPr>
      <w:r>
        <w:t xml:space="preserve">Ongoing (Months 3-12)</w:t>
      </w:r>
    </w:p>
    <w:p>
      <w:pPr>
        <w:pStyle w:val="BodyText"/>
      </w:pPr>
      <w:r>
        <w:t xml:space="preserve">25,000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Daily tracking of German applicant sources; optimize based on Berlin talent pool analytics</w:t>
      </w:r>
    </w:p>
    <w:bookmarkEnd w:id="26"/>
    <w:bookmarkStart w:id="27" w:name="X7d570c60f8cc079e61904f1193bce534d092886"/>
    <w:p>
      <w:pPr>
        <w:pStyle w:val="Heading2"/>
      </w:pPr>
      <w:r>
        <w:t xml:space="preserve">6. Key Performance Indicators for Germany Berlin Market</w:t>
      </w:r>
    </w:p>
    <w:p>
      <w:pPr>
        <w:pStyle w:val="FirstParagraph"/>
      </w:pPr>
      <w:r>
        <w:t xml:space="preserve">We measure success through metrics uniquely relevant to Software Engineer recruitment in Germany: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Talent Acquisition Rate:</w:t>
      </w:r>
      <w:r>
        <w:t xml:space="preserve"> </w:t>
      </w:r>
      <w:r>
        <w:t xml:space="preserve">Target 65% of hires from Berlin/Germany (vs. global average of 40%) within 12 months.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Application Quality Score:</w:t>
      </w:r>
      <w:r>
        <w:t xml:space="preserve"> </w:t>
      </w:r>
      <w:r>
        <w:t xml:space="preserve">Minimum 8/10 on German engineering competency assessments (using Berlin tech community benchmarks).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Integration Rate:</w:t>
      </w:r>
      <w:r>
        <w:t xml:space="preserve"> </w:t>
      </w:r>
      <w:r>
        <w:t xml:space="preserve">Track post-hire metrics: 90% of new hires achieve B1 German within 6 months, and 75% participate in Berlin community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Cost Per Quality Hire (CPQH):</w:t>
      </w:r>
      <w:r>
        <w:t xml:space="preserve"> </w:t>
      </w:r>
      <w:r>
        <w:t xml:space="preserve">Target €4,200 vs. industry average of €6,800 (based on Berlin data from Hays Germany report).</w:t>
      </w:r>
    </w:p>
    <w:bookmarkEnd w:id="27"/>
    <w:bookmarkStart w:id="28" w:name="Xfcb1c6088f91e33787fc6a8e2e070a06eb10a30"/>
    <w:p>
      <w:pPr>
        <w:pStyle w:val="Heading2"/>
      </w:pPr>
      <w:r>
        <w:t xml:space="preserve">7. Conclusion: Building Berlin's Engineering Future</w:t>
      </w:r>
    </w:p>
    <w:p>
      <w:pPr>
        <w:pStyle w:val="FirstParagraph"/>
      </w:pPr>
      <w:r>
        <w:t xml:space="preserve">This Marketing Plan delivers a meticulously crafted strategy to position our Software Engineer role as the premier career choice within Germany's Berlin tech ecosystem. By centering on German-specific incentives, leveraging Berlin's community infrastructure, and addressing local engineering priorities through data-driven tactics, we will achieve 40% faster time-to-hire and 30% higher candidate satisfaction versus market benchmarks. In a city where technology talent is the #1 competitive advantage (Berlin Senate Digital Strategy), this campaign isn't just recruitment – it's strategic investment in Berlin's future as Europe's top engineering hub. We commit to continuous optimization using real-time Berlin talent market analytics, ensuring our Software Engineer role remains at the forefront of Germany's digital transformation narrative.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Software Engineer Position in Berlin, Germany</dc:title>
  <dc:creator/>
  <dc:language>en</dc:language>
  <cp:keywords/>
  <dcterms:created xsi:type="dcterms:W3CDTF">2025-12-11T15:01:54Z</dcterms:created>
  <dcterms:modified xsi:type="dcterms:W3CDTF">2025-12-11T15:01:54Z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