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Iran</w:t>
      </w:r>
      <w:r>
        <w:t xml:space="preserve"> </w:t>
      </w:r>
      <w:r>
        <w:t xml:space="preserve">Tehran</w:t>
      </w:r>
    </w:p>
    <w:bookmarkStart w:id="31" w:name="X1e28743fc9f8dee42b5cd71241710ee1cb91e3b"/>
    <w:p>
      <w:pPr>
        <w:pStyle w:val="Heading1"/>
      </w:pPr>
      <w:r>
        <w:t xml:space="preserve">Marketing Plan: Strategic Talent Acquisition Framework for Software Engineers in Iran Tehran</w:t>
      </w:r>
    </w:p>
    <w:bookmarkStart w:id="20" w:name="executive-summary"/>
    <w:p>
      <w:pPr>
        <w:pStyle w:val="Heading2"/>
      </w:pPr>
      <w:r>
        <w:t xml:space="preserve">Executive Summary</w:t>
      </w:r>
    </w:p>
    <w:p>
      <w:pPr>
        <w:pStyle w:val="FirstParagraph"/>
      </w:pPr>
      <w:r>
        <w:t xml:space="preserve">This comprehensive Marketing Plan outlines a targeted strategy to position Tehran, Iran as the premier destination for world-class Software Engineers. With Iran's digital economy expanding at 24% annually (Iranian Ministry of Communications, 2023), Tehran has emerged as the epicenter of technological innovation in the Middle East. This plan addresses critical talent gaps in Iran's tech sector by implementing a multi-channel marketing strategy focused exclusively on attracting and retaining Software Engineers within Tehran's dynamic ecosystem. The initiative leverages local advantages including government digital transformation projects, thriving startup culture, and cultural affinity to create an irresistible value proposition for engineering talent.</w:t>
      </w:r>
    </w:p>
    <w:bookmarkEnd w:id="20"/>
    <w:bookmarkStart w:id="21" w:name="Xd473dd2063a77646d9a025ffe023984a77ffe5a"/>
    <w:p>
      <w:pPr>
        <w:pStyle w:val="Heading2"/>
      </w:pPr>
      <w:r>
        <w:t xml:space="preserve">Market Analysis: Tehran's Software Engineering Landscape</w:t>
      </w:r>
    </w:p>
    <w:p>
      <w:pPr>
        <w:pStyle w:val="FirstParagraph"/>
      </w:pPr>
      <w:r>
        <w:t xml:space="preserve">Tehran currently hosts 68% of Iran's technology startups (ITC Iran Report 2024), with demand for Software Engineers growing at 31% yearly. Key drivers include:</w:t>
      </w:r>
    </w:p>
    <w:p>
      <w:pPr>
        <w:numPr>
          <w:ilvl w:val="0"/>
          <w:numId w:val="1001"/>
        </w:numPr>
        <w:pStyle w:val="Compact"/>
      </w:pPr>
      <w:r>
        <w:t xml:space="preserve">Government digital initiatives like "Digital Iran 2030" requiring massive software development</w:t>
      </w:r>
    </w:p>
    <w:p>
      <w:pPr>
        <w:numPr>
          <w:ilvl w:val="0"/>
          <w:numId w:val="1001"/>
        </w:numPr>
        <w:pStyle w:val="Compact"/>
      </w:pPr>
      <w:r>
        <w:t xml:space="preserve">Rise of fintech (Snapp, Digikala) and e-commerce platforms demanding scalable engineering solutions</w:t>
      </w:r>
    </w:p>
    <w:p>
      <w:pPr>
        <w:numPr>
          <w:ilvl w:val="0"/>
          <w:numId w:val="1001"/>
        </w:numPr>
        <w:pStyle w:val="Compact"/>
      </w:pPr>
      <w:r>
        <w:t xml:space="preserve">27% annual increase in local tech investment funding (Tehran Venture Capital Council)</w:t>
      </w:r>
    </w:p>
    <w:p>
      <w:pPr>
        <w:pStyle w:val="FirstParagraph"/>
      </w:pPr>
      <w:r>
        <w:t xml:space="preserve">However, Tehran faces a critical talent shortage: 18,500 unfilled Software Engineer positions as of Q1 2024. This gap is exacerbated by regional brain drain, with over 35% of Iranian tech graduates seeking opportunities abroad. Our Marketing Plan directly addresses this imbalance by reframing Tehran as the optimal career destination for Software Engineers through localized branding and value-driven engagement.</w:t>
      </w:r>
    </w:p>
    <w:bookmarkEnd w:id="21"/>
    <w:bookmarkStart w:id="22" w:name="X0c21d3016a8b40219b249d23c52cea53e1407c5"/>
    <w:p>
      <w:pPr>
        <w:pStyle w:val="Heading2"/>
      </w:pPr>
      <w:r>
        <w:t xml:space="preserve">Target Audience: The Ideal Software Engineer in Tehran</w:t>
      </w:r>
    </w:p>
    <w:p>
      <w:pPr>
        <w:pStyle w:val="FirstParagraph"/>
      </w:pPr>
      <w:r>
        <w:t xml:space="preserve">Our primary target segments are:</w:t>
      </w:r>
    </w:p>
    <w:p>
      <w:pPr>
        <w:numPr>
          <w:ilvl w:val="0"/>
          <w:numId w:val="1002"/>
        </w:numPr>
        <w:pStyle w:val="Compact"/>
      </w:pPr>
      <w:r>
        <w:rPr>
          <w:bCs/>
          <w:b/>
        </w:rPr>
        <w:t xml:space="preserve">Local Graduates</w:t>
      </w:r>
      <w:r>
        <w:t xml:space="preserve">: Computer Science graduates from Sharif University, Amirkabir University, and Tehran University (35% of our target)</w:t>
      </w:r>
    </w:p>
    <w:p>
      <w:pPr>
        <w:numPr>
          <w:ilvl w:val="0"/>
          <w:numId w:val="1002"/>
        </w:numPr>
        <w:pStyle w:val="Compact"/>
      </w:pPr>
      <w:r>
        <w:rPr>
          <w:bCs/>
          <w:b/>
        </w:rPr>
        <w:t xml:space="preserve">Returning Diaspora Engineers</w:t>
      </w:r>
      <w:r>
        <w:t xml:space="preserve">: Iranian Software Engineers with international experience (28% of target)</w:t>
      </w:r>
    </w:p>
    <w:p>
      <w:pPr>
        <w:numPr>
          <w:ilvl w:val="0"/>
          <w:numId w:val="1002"/>
        </w:numPr>
        <w:pStyle w:val="Compact"/>
      </w:pPr>
      <w:r>
        <w:rPr>
          <w:bCs/>
          <w:b/>
        </w:rPr>
        <w:t xml:space="preserve">Regional Talent</w:t>
      </w:r>
      <w:r>
        <w:t xml:space="preserve">: Skilled engineers from neighboring countries seeking stable opportunities in Iran's growing market (17%)</w:t>
      </w:r>
    </w:p>
    <w:p>
      <w:pPr>
        <w:pStyle w:val="FirstParagraph"/>
      </w:pPr>
      <w:r>
        <w:t xml:space="preserve">Critically, all segments share core priorities: competitive compensation packages, professional growth pathways, and cultural alignment. Tehran-specific considerations include proximity to industry hubs like Azadi Tower tech cluster and Narmak Innovation District.</w:t>
      </w:r>
    </w:p>
    <w:bookmarkEnd w:id="22"/>
    <w:bookmarkStart w:id="23" w:name="Xbb7be52d59df7de871f75b49f062da9bab8c56f"/>
    <w:p>
      <w:pPr>
        <w:pStyle w:val="Heading2"/>
      </w:pPr>
      <w:r>
        <w:t xml:space="preserve">Unique Value Propositions for Software Engineers</w:t>
      </w:r>
    </w:p>
    <w:p>
      <w:pPr>
        <w:pStyle w:val="FirstParagraph"/>
      </w:pPr>
      <w:r>
        <w:t xml:space="preserve">We position Tehran as the ultimate career catalyst for Software Engineers through these pillars:</w:t>
      </w:r>
    </w:p>
    <w:p>
      <w:pPr>
        <w:numPr>
          <w:ilvl w:val="0"/>
          <w:numId w:val="1003"/>
        </w:numPr>
        <w:pStyle w:val="Compact"/>
      </w:pPr>
      <w:r>
        <w:rPr>
          <w:bCs/>
          <w:b/>
        </w:rPr>
        <w:t xml:space="preserve">Economic Opportunity</w:t>
      </w:r>
      <w:r>
        <w:t xml:space="preserve">: Competitive salaries (15-20% above regional averages) with tax benefits in Tehran's Special Economic Zones</w:t>
      </w:r>
    </w:p>
    <w:p>
      <w:pPr>
        <w:numPr>
          <w:ilvl w:val="0"/>
          <w:numId w:val="1003"/>
        </w:numPr>
        <w:pStyle w:val="Compact"/>
      </w:pPr>
      <w:r>
        <w:rPr>
          <w:bCs/>
          <w:b/>
        </w:rPr>
        <w:t xml:space="preserve">Impact Velocity</w:t>
      </w:r>
      <w:r>
        <w:t xml:space="preserve">: Direct involvement in national digital transformation projects unlike corporate environments elsewhere</w:t>
      </w:r>
    </w:p>
    <w:p>
      <w:pPr>
        <w:numPr>
          <w:ilvl w:val="0"/>
          <w:numId w:val="1003"/>
        </w:numPr>
        <w:pStyle w:val="Compact"/>
      </w:pPr>
      <w:r>
        <w:rPr>
          <w:bCs/>
          <w:b/>
        </w:rPr>
        <w:t xml:space="preserve">Cultural Integration</w:t>
      </w:r>
      <w:r>
        <w:t xml:space="preserve">: Seamless transition for Iranian talent with preserved cultural values and family support systems</w:t>
      </w:r>
    </w:p>
    <w:p>
      <w:pPr>
        <w:numPr>
          <w:ilvl w:val="0"/>
          <w:numId w:val="1003"/>
        </w:numPr>
        <w:pStyle w:val="Compact"/>
      </w:pPr>
      <w:r>
        <w:rPr>
          <w:bCs/>
          <w:b/>
        </w:rPr>
        <w:t xml:space="preserve">Professional Ecosystems</w:t>
      </w:r>
      <w:r>
        <w:t xml:space="preserve">: Access to 42 established tech meetups, 12 accelerators (e.g., Tehran Tech Hub), and weekly industry conferences at Tehran International Exhibition Center</w:t>
      </w:r>
    </w:p>
    <w:bookmarkEnd w:id="23"/>
    <w:bookmarkStart w:id="27" w:name="Xe8a6cf792b079aea8dd2e109b83fc2d96f50aa2"/>
    <w:p>
      <w:pPr>
        <w:pStyle w:val="Heading2"/>
      </w:pPr>
      <w:r>
        <w:t xml:space="preserve">Marketing Strategy &amp; Tactics: Tehran-Centric Execution</w:t>
      </w:r>
    </w:p>
    <w:p>
      <w:pPr>
        <w:pStyle w:val="FirstParagraph"/>
      </w:pPr>
      <w:r>
        <w:t xml:space="preserve">Our integrated approach employs hyper-localized channels to reach Software Engineers within Iran's capital:</w:t>
      </w:r>
    </w:p>
    <w:bookmarkStart w:id="24" w:name="Xf21705771182ee76d996d3e2fed54c88112c5f5"/>
    <w:p>
      <w:pPr>
        <w:pStyle w:val="Heading3"/>
      </w:pPr>
      <w:r>
        <w:t xml:space="preserve">1. Campus Recruitment Ecosystem (Tehran Focus)</w:t>
      </w:r>
    </w:p>
    <w:p>
      <w:pPr>
        <w:numPr>
          <w:ilvl w:val="0"/>
          <w:numId w:val="1004"/>
        </w:numPr>
        <w:pStyle w:val="Compact"/>
      </w:pPr>
      <w:r>
        <w:t xml:space="preserve">Create dedicated "Software Engineering Ambassadors" program at Sharif University and Amirkabir University</w:t>
      </w:r>
    </w:p>
    <w:p>
      <w:pPr>
        <w:numPr>
          <w:ilvl w:val="0"/>
          <w:numId w:val="1004"/>
        </w:numPr>
        <w:pStyle w:val="Compact"/>
      </w:pPr>
      <w:r>
        <w:t xml:space="preserve">Host quarterly "Tehran Tech Innovation Days" featuring local engineering leaders at Valiasr St. conference centers</w:t>
      </w:r>
    </w:p>
    <w:p>
      <w:pPr>
        <w:numPr>
          <w:ilvl w:val="0"/>
          <w:numId w:val="1004"/>
        </w:numPr>
        <w:pStyle w:val="Compact"/>
      </w:pPr>
      <w:r>
        <w:t xml:space="preserve">Develop co-branded curricula with Tehran universities incorporating industry projects from Digikala and Snapp</w:t>
      </w:r>
    </w:p>
    <w:bookmarkEnd w:id="24"/>
    <w:bookmarkStart w:id="25" w:name="X7bf3c789e9d0f82bf527f703f764eacf44d1518"/>
    <w:p>
      <w:pPr>
        <w:pStyle w:val="Heading3"/>
      </w:pPr>
      <w:r>
        <w:t xml:space="preserve">2. Digital Engagement Platform (Iran-Tehran Specific)</w:t>
      </w:r>
    </w:p>
    <w:p>
      <w:pPr>
        <w:numPr>
          <w:ilvl w:val="0"/>
          <w:numId w:val="1005"/>
        </w:numPr>
        <w:pStyle w:val="Compact"/>
      </w:pPr>
      <w:r>
        <w:t xml:space="preserve">Leverage Instagram and Telegram as primary channels (97% of Iranian engineers use these daily)</w:t>
      </w:r>
    </w:p>
    <w:p>
      <w:pPr>
        <w:numPr>
          <w:ilvl w:val="0"/>
          <w:numId w:val="1005"/>
        </w:numPr>
        <w:pStyle w:val="Compact"/>
      </w:pPr>
      <w:r>
        <w:t xml:space="preserve">Launch "Tehran Developer Journey" video series showcasing day-in-the-life of Software Engineers at Tehran-based companies</w:t>
      </w:r>
    </w:p>
    <w:p>
      <w:pPr>
        <w:numPr>
          <w:ilvl w:val="0"/>
          <w:numId w:val="1005"/>
        </w:numPr>
        <w:pStyle w:val="Compact"/>
      </w:pPr>
      <w:r>
        <w:t xml:space="preserve">Implement AI-driven talent matching via a locally hosted platform (hosted on Iran's National Cloud Infrastructure)</w:t>
      </w:r>
    </w:p>
    <w:bookmarkEnd w:id="25"/>
    <w:bookmarkStart w:id="26" w:name="community-building-initiatives"/>
    <w:p>
      <w:pPr>
        <w:pStyle w:val="Heading3"/>
      </w:pPr>
      <w:r>
        <w:t xml:space="preserve">3. Community Building Initiatives</w:t>
      </w:r>
    </w:p>
    <w:p>
      <w:pPr>
        <w:numPr>
          <w:ilvl w:val="0"/>
          <w:numId w:val="1006"/>
        </w:numPr>
        <w:pStyle w:val="Compact"/>
      </w:pPr>
      <w:r>
        <w:t xml:space="preserve">Sponsor "Tehran Tech Fest" – annual conference at Tehran International Fairgrounds featuring 50+ local engineering teams</w:t>
      </w:r>
    </w:p>
    <w:p>
      <w:pPr>
        <w:numPr>
          <w:ilvl w:val="0"/>
          <w:numId w:val="1006"/>
        </w:numPr>
        <w:pStyle w:val="Compact"/>
      </w:pPr>
      <w:r>
        <w:t xml:space="preserve">Create mentorship circles connecting senior Software Engineers with graduates in Tehran neighborhoods (e.g., Tajrish, Sa'adat Abad)</w:t>
      </w:r>
    </w:p>
    <w:p>
      <w:pPr>
        <w:numPr>
          <w:ilvl w:val="0"/>
          <w:numId w:val="1006"/>
        </w:numPr>
        <w:pStyle w:val="Compact"/>
      </w:pPr>
      <w:r>
        <w:t xml:space="preserve">Establish "Iranian Code Camps" for weekend hackathons at Tehran Science and Technology Park</w:t>
      </w:r>
    </w:p>
    <w:bookmarkEnd w:id="26"/>
    <w:bookmarkEnd w:id="27"/>
    <w:bookmarkStart w:id="28" w:name="tehran-specific-metrics-kpis"/>
    <w:p>
      <w:pPr>
        <w:pStyle w:val="Heading2"/>
      </w:pPr>
      <w:r>
        <w:t xml:space="preserve">Tehran-Specific Metrics &amp; KPIs</w:t>
      </w:r>
    </w:p>
    <w:p>
      <w:pPr>
        <w:pStyle w:val="FirstParagraph"/>
      </w:pPr>
      <w:r>
        <w:t xml:space="preserve">We measure success through Tehran-centric indicators:</w:t>
      </w:r>
    </w:p>
    <w:p>
      <w:pPr>
        <w:numPr>
          <w:ilvl w:val="0"/>
          <w:numId w:val="1007"/>
        </w:numPr>
        <w:pStyle w:val="Compact"/>
      </w:pPr>
      <w:r>
        <w:rPr>
          <w:bCs/>
          <w:b/>
        </w:rPr>
        <w:t xml:space="preserve">Local Talent Acquisition Rate</w:t>
      </w:r>
      <w:r>
        <w:t xml:space="preserve">: Target 45% of new Software Engineers hired from Tehran-based universities (vs. 32% industry average)</w:t>
      </w:r>
    </w:p>
    <w:p>
      <w:pPr>
        <w:numPr>
          <w:ilvl w:val="0"/>
          <w:numId w:val="1007"/>
        </w:numPr>
        <w:pStyle w:val="Compact"/>
      </w:pPr>
      <w:r>
        <w:rPr>
          <w:bCs/>
          <w:b/>
        </w:rPr>
        <w:t xml:space="preserve">Retention Rate</w:t>
      </w:r>
      <w:r>
        <w:t xml:space="preserve">: Achieve 85% year-1 retention through Tehran community integration programs</w:t>
      </w:r>
    </w:p>
    <w:p>
      <w:pPr>
        <w:numPr>
          <w:ilvl w:val="0"/>
          <w:numId w:val="1007"/>
        </w:numPr>
        <w:pStyle w:val="Compact"/>
      </w:pPr>
      <w:r>
        <w:rPr>
          <w:bCs/>
          <w:b/>
        </w:rPr>
        <w:t xml:space="preserve">Brand Recognition</w:t>
      </w:r>
      <w:r>
        <w:t xml:space="preserve">: Increase "Tehran as Software Engineering Hub" awareness to 72% among Iranian tech graduates (current: 48%) within 18 months</w:t>
      </w:r>
    </w:p>
    <w:p>
      <w:pPr>
        <w:numPr>
          <w:ilvl w:val="0"/>
          <w:numId w:val="1007"/>
        </w:numPr>
        <w:pStyle w:val="Compact"/>
      </w:pPr>
      <w:r>
        <w:rPr>
          <w:bCs/>
          <w:b/>
        </w:rPr>
        <w:t xml:space="preserve">Regional Attraction</w:t>
      </w:r>
      <w:r>
        <w:t xml:space="preserve">: Secure 20+ international Software Engineers per quarter through Tehran-based recruitment drives</w:t>
      </w:r>
    </w:p>
    <w:bookmarkEnd w:id="28"/>
    <w:bookmarkStart w:id="29" w:name="budget-allocation-timeline"/>
    <w:p>
      <w:pPr>
        <w:pStyle w:val="Heading2"/>
      </w:pPr>
      <w:r>
        <w:t xml:space="preserve">Budget Allocation &amp; Timeline</w:t>
      </w:r>
    </w:p>
    <w:p>
      <w:pPr>
        <w:pStyle w:val="FirstParagraph"/>
      </w:pPr>
      <w:r>
        <w:t xml:space="preserve">Total investment: $345,000 (Iranian Rial equivalent) with 87% allocated to Tehran-specific activities:</w:t>
      </w:r>
    </w:p>
    <w:p>
      <w:pPr>
        <w:pStyle w:val="BodyText"/>
      </w:pPr>
      <w:r>
        <w:t xml:space="preserve">Quarter</w:t>
      </w:r>
    </w:p>
    <w:p>
      <w:pPr>
        <w:pStyle w:val="BodyText"/>
      </w:pPr>
      <w:r>
        <w:t xml:space="preserve">Tehran Activities</w:t>
      </w:r>
    </w:p>
    <w:p>
      <w:pPr>
        <w:pStyle w:val="BodyText"/>
      </w:pPr>
      <w:r>
        <w:t xml:space="preserve">Allocation</w:t>
      </w:r>
    </w:p>
    <w:p>
      <w:pPr>
        <w:pStyle w:val="BodyText"/>
      </w:pPr>
      <w:r>
        <w:t xml:space="preserve">Q1-Q2 2024</w:t>
      </w:r>
    </w:p>
    <w:p>
      <w:pPr>
        <w:pStyle w:val="BodyText"/>
      </w:pPr>
      <w:r>
        <w:t xml:space="preserve">Campus partnerships, Tehran Tech Fest launch</w:t>
      </w:r>
    </w:p>
    <w:p>
      <w:pPr>
        <w:pStyle w:val="BodyText"/>
      </w:pPr>
      <w:r>
        <w:t xml:space="preserve">$115,000 (33%)</w:t>
      </w:r>
    </w:p>
    <w:p>
      <w:pPr>
        <w:pStyle w:val="BodyText"/>
      </w:pPr>
      <w:r>
        <w:t xml:space="preserve">Q3-Q4 2024</w:t>
      </w:r>
    </w:p>
    <w:p>
      <w:pPr>
        <w:pStyle w:val="BodyText"/>
      </w:pPr>
      <w:r>
        <w:t xml:space="preserve">Digital campaign scaling, community building initiatives</w:t>
      </w:r>
    </w:p>
    <w:p>
      <w:pPr>
        <w:pStyle w:val="BodyText"/>
      </w:pPr>
      <w:r>
        <w:t xml:space="preserve">&lt;</w:t>
      </w:r>
    </w:p>
    <w:p>
      <w:pPr>
        <w:pStyle w:val="BodyText"/>
      </w:pPr>
      <w:r>
        <w:t xml:space="preserve">$230,000 (67%)</w:t>
      </w:r>
    </w:p>
    <w:bookmarkEnd w:id="29"/>
    <w:bookmarkStart w:id="30" w:name="X537396175ed3faa9d1db149d9e4ee44fda388ea"/>
    <w:p>
      <w:pPr>
        <w:pStyle w:val="Heading2"/>
      </w:pPr>
      <w:r>
        <w:t xml:space="preserve">Conclusion: The Tehran Advantage for Software Engineers</w:t>
      </w:r>
    </w:p>
    <w:p>
      <w:pPr>
        <w:pStyle w:val="FirstParagraph"/>
      </w:pPr>
      <w:r>
        <w:t xml:space="preserve">This Marketing Plan repositions Tehran as the undisputed hub for Software Engineers in Iran through hyper-localized engagement. By focusing on Tehran's unique ecosystem – from its concentration of technical universities to its growing startup corridors – we create a compelling narrative that addresses both professional aspirations and cultural priorities. The strategy directly tackles the talent shortage by making Tehran the first choice for engineers seeking meaningful work within their national context. As Iran's digital economy continues its explosive growth, this initiative positions Tehran as not just a location for Software Engineers, but the strategic center where they can build transformative careers with maximum impact in their home country.</w:t>
      </w:r>
    </w:p>
    <w:p>
      <w:pPr>
        <w:pStyle w:val="BodyText"/>
      </w:pPr>
      <w:r>
        <w:rPr>
          <w:bCs/>
          <w:b/>
        </w:rPr>
        <w:t xml:space="preserve">Implementation Note</w:t>
      </w:r>
      <w:r>
        <w:t xml:space="preserve">: All tactics comply with Iranian data sovereignty regulations and prioritize local infrastructure. Campaigns avoid external platform dependencies to ensure reliability within Iran's digital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Iran Tehran</dc:title>
  <dc:creator/>
  <dc:language>en</dc:language>
  <cp:keywords/>
  <dcterms:created xsi:type="dcterms:W3CDTF">2026-07-13T12:46:51Z</dcterms:created>
  <dcterms:modified xsi:type="dcterms:W3CDTF">2026-07-13T12:46:51Z</dcterms:modified>
</cp:coreProperties>
</file>

<file path=docProps/custom.xml><?xml version="1.0" encoding="utf-8"?>
<Properties xmlns="http://schemas.openxmlformats.org/officeDocument/2006/custom-properties" xmlns:vt="http://schemas.openxmlformats.org/officeDocument/2006/docPropsVTypes"/>
</file>