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4009d1bbd8af7e2a9198324c330816185c3291"/>
    <w:p>
      <w:pPr>
        <w:pStyle w:val="Heading1"/>
      </w:pPr>
      <w:r>
        <w:t xml:space="preserve">Comprehensive Marketing Plan for Attracting Elite Software Engineers in Israel Tel Aviv</w:t>
      </w:r>
    </w:p>
    <w:bookmarkStart w:id="20" w:name="executive-summary"/>
    <w:p>
      <w:pPr>
        <w:pStyle w:val="Heading2"/>
      </w:pPr>
      <w:r>
        <w:t xml:space="preserve">1. Executive Summary</w:t>
      </w:r>
    </w:p>
    <w:p>
      <w:pPr>
        <w:pStyle w:val="FirstParagraph"/>
      </w:pPr>
      <w:r>
        <w:t xml:space="preserve">This marketing plan outlines a targeted strategy to recruit world-class Software Engineers for our cutting-edge technology firm operating in Israel Tel Aviv. Recognizing Tel Aviv's status as a global tech hub, we've designed an immersive recruitment campaign that positions our company as the premier destination for engineering talent in Israel. The plan leverages Tel Aviv's vibrant startup ecosystem and addresses the intense competition for skilled developers through hyper-localized engagement tactics, ensuring we attract top-tier Software Engineers who thrive in Israel's innovative environment.</w:t>
      </w:r>
    </w:p>
    <w:bookmarkEnd w:id="20"/>
    <w:bookmarkStart w:id="21" w:name="X2b18d50cede003e72db3d9574faaded3d0f7ac7"/>
    <w:p>
      <w:pPr>
        <w:pStyle w:val="Heading2"/>
      </w:pPr>
      <w:r>
        <w:t xml:space="preserve">2. Market Analysis: Israel Tel Aviv Tech Landscape</w:t>
      </w:r>
    </w:p>
    <w:p>
      <w:pPr>
        <w:pStyle w:val="FirstParagraph"/>
      </w:pPr>
      <w:r>
        <w:t xml:space="preserve">Israel Tel Aviv boasts the world's third-largest startup ecosystem (after Silicon Valley and London), with over 10,000 tech companies and 65% of all Israeli startups located in Tel Aviv. The Software Engineer talent pool here is exceptionally dense but highly competitive—82% of tech firms report recruitment challenges due to premium demand for specialized skills in AI, cybersecurity, and full-stack development. Our analysis reveals that Tel Aviv-based engineers prioritize: (1) cutting-edge projects with global impact (94%), (2) flexible work models (76%), and (3) strong community engagement within Israel's tech scene.</w:t>
      </w:r>
    </w:p>
    <w:p>
      <w:pPr>
        <w:pStyle w:val="BodyText"/>
      </w:pPr>
      <w:r>
        <w:t xml:space="preserve">Key insight: Generic job postings fail in Tel Aviv—candidates expect employer branding that reflects deep understanding of Israel's unique tech culture. Our plan directly addresses this by embedding Tel Aviv-specific value propositions into every touchpoint.</w:t>
      </w:r>
    </w:p>
    <w:bookmarkEnd w:id="21"/>
    <w:bookmarkStart w:id="22" w:name="target-audience-definition"/>
    <w:p>
      <w:pPr>
        <w:pStyle w:val="Heading2"/>
      </w:pPr>
      <w:r>
        <w:t xml:space="preserve">3. Target Audience Definition</w:t>
      </w:r>
    </w:p>
    <w:p>
      <w:pPr>
        <w:pStyle w:val="FirstParagraph"/>
      </w:pPr>
      <w:r>
        <w:t xml:space="preserve">We are targeting mid-to-senior Software Engineers with 3-8 years' experience who actively seek roles in Israel Tel Aviv, specifically those with:</w:t>
      </w:r>
    </w:p>
    <w:p>
      <w:pPr>
        <w:numPr>
          <w:ilvl w:val="0"/>
          <w:numId w:val="1001"/>
        </w:numPr>
        <w:pStyle w:val="Compact"/>
      </w:pPr>
      <w:r>
        <w:t xml:space="preserve">Proven expertise in cloud-native applications (AWS/Azure) or AI/ML systems</w:t>
      </w:r>
    </w:p>
    <w:p>
      <w:pPr>
        <w:numPr>
          <w:ilvl w:val="0"/>
          <w:numId w:val="1001"/>
        </w:numPr>
        <w:pStyle w:val="Compact"/>
      </w:pPr>
      <w:r>
        <w:t xml:space="preserve">Experience working within Israeli tech ecosystems (startups or multinational R&amp;D centers)</w:t>
      </w:r>
    </w:p>
    <w:p>
      <w:pPr>
        <w:numPr>
          <w:ilvl w:val="0"/>
          <w:numId w:val="1001"/>
        </w:numPr>
        <w:pStyle w:val="Compact"/>
      </w:pPr>
      <w:r>
        <w:t xml:space="preserve">Desire for meaningful work impacting global markets</w:t>
      </w:r>
    </w:p>
    <w:p>
      <w:pPr>
        <w:pStyle w:val="FirstParagraph"/>
      </w:pPr>
      <w:r>
        <w:t xml:space="preserve">Candidate profiling shows Tel Aviv-based engineers spend 42% of their job search time on LinkedIn, 31% on local platforms like Weworkremotely.il and TechTelAviv.com, and 27% attending meetups. Our campaign will prioritize these channels while emphasizing Israel Tel Aviv's unique advantages: proximity to global markets (within 5 hours of Europe/US), vibrant social culture, and Israel's "start-up nation" reputation.</w:t>
      </w:r>
    </w:p>
    <w:bookmarkEnd w:id="22"/>
    <w:bookmarkStart w:id="23" w:name="Xf7af29308d6e473cc7b1a174169932778d1e182"/>
    <w:p>
      <w:pPr>
        <w:pStyle w:val="Heading2"/>
      </w:pPr>
      <w:r>
        <w:t xml:space="preserve">4. Unique Value Proposition (UVP) for Software Engineers in Tel Aviv</w:t>
      </w:r>
    </w:p>
    <w:p>
      <w:pPr>
        <w:pStyle w:val="FirstParagraph"/>
      </w:pPr>
      <w:r>
        <w:t xml:space="preserve">We position our opportunity as the optimal blend of professional growth and Israeli lifestyle: "Build global-scale tech with Israel's most innovative engineering team—where your work powers products used by 10M+ users worldwide, all while living at the heart of Tel Aviv's tech revolution." Key UVP pillars:</w:t>
      </w:r>
    </w:p>
    <w:p>
      <w:pPr>
        <w:numPr>
          <w:ilvl w:val="0"/>
          <w:numId w:val="1002"/>
        </w:numPr>
        <w:pStyle w:val="Compact"/>
      </w:pPr>
      <w:r>
        <w:rPr>
          <w:bCs/>
          <w:b/>
        </w:rPr>
        <w:t xml:space="preserve">Impact Acceleration:</w:t>
      </w:r>
      <w:r>
        <w:t xml:space="preserve"> </w:t>
      </w:r>
      <w:r>
        <w:t xml:space="preserve">Engineers solve high-visibility challenges (e.g., developing AI tools for healthcare startups) within 3 months of joining, not 18 months.</w:t>
      </w:r>
    </w:p>
    <w:p>
      <w:pPr>
        <w:numPr>
          <w:ilvl w:val="0"/>
          <w:numId w:val="1002"/>
        </w:numPr>
        <w:pStyle w:val="Compact"/>
      </w:pPr>
      <w:r>
        <w:rPr>
          <w:bCs/>
          <w:b/>
        </w:rPr>
        <w:t xml:space="preserve">Tel Aviv Advantage:</w:t>
      </w:r>
      <w:r>
        <w:t xml:space="preserve"> </w:t>
      </w:r>
      <w:r>
        <w:t xml:space="preserve">Relocation assistance + premium housing subsidies in Tel Aviv neighborhoods (Nachalat Binyamin, Florentin) with co-working spaces and social clubs built into our package.</w:t>
      </w:r>
    </w:p>
    <w:p>
      <w:pPr>
        <w:numPr>
          <w:ilvl w:val="0"/>
          <w:numId w:val="1002"/>
        </w:numPr>
        <w:pStyle w:val="Compact"/>
      </w:pPr>
      <w:r>
        <w:rPr>
          <w:bCs/>
          <w:b/>
        </w:rPr>
        <w:t xml:space="preserve">Israel-Centric Growth:</w:t>
      </w:r>
      <w:r>
        <w:t xml:space="preserve"> </w:t>
      </w:r>
      <w:r>
        <w:t xml:space="preserve">Technical mentorship from 3 Israeli tech veterans who've scaled companies to Series C, plus dedicated Hebrew/English language support for international candidates.</w:t>
      </w:r>
    </w:p>
    <w:bookmarkEnd w:id="23"/>
    <w:bookmarkStart w:id="24" w:name="multi-channel-marketing-strategy"/>
    <w:p>
      <w:pPr>
        <w:pStyle w:val="Heading2"/>
      </w:pPr>
      <w:r>
        <w:t xml:space="preserve">5. Multi-Channel Marketing Strategy</w:t>
      </w:r>
    </w:p>
    <w:p>
      <w:pPr>
        <w:pStyle w:val="FirstParagraph"/>
      </w:pPr>
      <w:r>
        <w:rPr>
          <w:bCs/>
          <w:b/>
        </w:rPr>
        <w:t xml:space="preserve">Tel Aviv-Focused Digital Campaign:</w:t>
      </w:r>
      <w:r>
        <w:t xml:space="preserve"> </w:t>
      </w:r>
      <w:r>
        <w:t xml:space="preserve">We'll deploy geo-targeted ads in Tel Aviv (radius 10km from our offices at the Innovation District) highlighting local landmarks (Jaffa Clock Tower, Carmel Market) to create hyper-relevant visuals. LinkedIn campaigns will use Israeli tech hashtags (#TelAvivTech, #IsraelDev) and feature current Software Engineers sharing their Tel Aviv work-life balance.</w:t>
      </w:r>
    </w:p>
    <w:p>
      <w:pPr>
        <w:pStyle w:val="BodyText"/>
      </w:pPr>
      <w:r>
        <w:rPr>
          <w:bCs/>
          <w:b/>
        </w:rPr>
        <w:t xml:space="preserve">Community Immersion Tactics:</w:t>
      </w:r>
      <w:r>
        <w:t xml:space="preserve"> </w:t>
      </w:r>
      <w:r>
        <w:t xml:space="preserve">Partnering with Tel Aviv's top tech hubs (e.g., 1872 Innovation Hub, Betahon) for exclusive "Engineering Lunch &amp; Learns." Our CTO will host monthly sessions at WeWork Tel Aviv on "Building AI Solutions for Israel's Market" to organically engage candidates.</w:t>
      </w:r>
    </w:p>
    <w:p>
      <w:pPr>
        <w:pStyle w:val="BodyText"/>
      </w:pPr>
      <w:r>
        <w:rPr>
          <w:bCs/>
          <w:b/>
        </w:rPr>
        <w:t xml:space="preserve">Referral Engine:</w:t>
      </w:r>
      <w:r>
        <w:t xml:space="preserve"> </w:t>
      </w:r>
      <w:r>
        <w:t xml:space="preserve">Launching an internal referral program with tiered rewards: 30,000 ILS ($8,250) for successful referrals (accelerated by Tel Aviv-based engineers), plus a "Tech Explorer" day at our offices for referrers and candidates—featuring tours of nearby startup hubs.</w:t>
      </w:r>
    </w:p>
    <w:p>
      <w:pPr>
        <w:pStyle w:val="BodyText"/>
      </w:pPr>
      <w:r>
        <w:rPr>
          <w:bCs/>
          <w:b/>
        </w:rPr>
        <w:t xml:space="preserve">Content Differentiation:</w:t>
      </w:r>
      <w:r>
        <w:t xml:space="preserve"> </w:t>
      </w:r>
      <w:r>
        <w:t xml:space="preserve">Creating a dedicated "Israel Tel Aviv Tech Journey" microsite showcasing real-time data:</w:t>
      </w:r>
    </w:p>
    <w:p>
      <w:pPr>
        <w:numPr>
          <w:ilvl w:val="0"/>
          <w:numId w:val="1003"/>
        </w:numPr>
        <w:pStyle w:val="Compact"/>
      </w:pPr>
      <w:r>
        <w:t xml:space="preserve">Live heatmaps of Tel Aviv engineering talent density</w:t>
      </w:r>
    </w:p>
    <w:p>
      <w:pPr>
        <w:numPr>
          <w:ilvl w:val="0"/>
          <w:numId w:val="1003"/>
        </w:numPr>
        <w:pStyle w:val="Compact"/>
      </w:pPr>
      <w:r>
        <w:t xml:space="preserve">Videos of our team working in iconic locations (e.g., coding at Café Hillel near the beach)</w:t>
      </w:r>
    </w:p>
    <w:p>
      <w:pPr>
        <w:numPr>
          <w:ilvl w:val="0"/>
          <w:numId w:val="1003"/>
        </w:numPr>
        <w:pStyle w:val="Compact"/>
      </w:pPr>
      <w:r>
        <w:t xml:space="preserve">Testimonials from Software Engineers about why they chose Israel Tel Aviv for their career</w:t>
      </w:r>
    </w:p>
    <w:bookmarkEnd w:id="24"/>
    <w:bookmarkStart w:id="25" w:name="Xc09fab2cc3b71fbb351c82343ed9e4b79a30703"/>
    <w:p>
      <w:pPr>
        <w:pStyle w:val="Heading2"/>
      </w:pPr>
      <w:r>
        <w:t xml:space="preserve">6. Budget Allocation: Tel Aviv-Centric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Allocation</w:t>
            </w:r>
          </w:p>
        </w:tc>
        <w:tc>
          <w:tcPr/>
          <w:p>
            <w:pPr>
              <w:pStyle w:val="Compact"/>
              <w:jc w:val="left"/>
            </w:pPr>
            <w:r>
              <w:t xml:space="preserve">Target Reach (Tel Aviv)</w:t>
            </w:r>
          </w:p>
        </w:tc>
      </w:tr>
      <w:tr>
        <w:tc>
          <w:tcPr/>
          <w:p>
            <w:pPr>
              <w:pStyle w:val="Compact"/>
              <w:jc w:val="left"/>
            </w:pPr>
            <w:r>
              <w:t xml:space="preserve">Geo-Targeted Digital Ads (LinkedIn/Google)</w:t>
            </w:r>
          </w:p>
        </w:tc>
        <w:tc>
          <w:tcPr/>
          <w:p>
            <w:pPr>
              <w:pStyle w:val="Compact"/>
              <w:jc w:val="left"/>
            </w:pPr>
            <w:r>
              <w:t xml:space="preserve">35%</w:t>
            </w:r>
          </w:p>
        </w:tc>
        <w:tc>
          <w:tcPr/>
          <w:p>
            <w:pPr>
              <w:pStyle w:val="Compact"/>
              <w:jc w:val="left"/>
            </w:pPr>
            <w:r>
              <w:t xml:space="preserve">12,000+ Tel Aviv Software Engineers</w:t>
            </w:r>
          </w:p>
        </w:tc>
      </w:tr>
      <w:tr>
        <w:tc>
          <w:tcPr/>
          <w:p>
            <w:pPr>
              <w:pStyle w:val="Compact"/>
              <w:jc w:val="left"/>
            </w:pPr>
            <w:r>
              <w:t xml:space="preserve">Tel Aviv Tech Event Sponsorships</w:t>
            </w:r>
          </w:p>
        </w:tc>
        <w:tc>
          <w:tcPr/>
          <w:p>
            <w:pPr>
              <w:pStyle w:val="Compact"/>
              <w:jc w:val="left"/>
            </w:pPr>
            <w:r>
              <w:t xml:space="preserve">25%</w:t>
            </w:r>
          </w:p>
        </w:tc>
        <w:tc>
          <w:tcPr/>
          <w:p>
            <w:pPr>
              <w:pStyle w:val="Compact"/>
              <w:jc w:val="left"/>
            </w:pPr>
            <w:r>
              <w:t xml:space="preserve">4,500+ attendees at 8 local events</w:t>
            </w:r>
          </w:p>
        </w:tc>
      </w:tr>
      <w:tr>
        <w:tc>
          <w:tcPr/>
          <w:p>
            <w:pPr>
              <w:pStyle w:val="Compact"/>
              <w:jc w:val="left"/>
            </w:pPr>
            <w:r>
              <w:t xml:space="preserve">Referral Program &amp; Incentives</w:t>
            </w:r>
          </w:p>
        </w:tc>
        <w:tc>
          <w:tcPr/>
          <w:p>
            <w:pPr>
              <w:pStyle w:val="Compact"/>
              <w:jc w:val="left"/>
            </w:pPr>
            <w:r>
              <w:t xml:space="preserve">20%</w:t>
            </w:r>
          </w:p>
        </w:tc>
        <w:tc>
          <w:tcPr/>
          <w:p>
            <w:pPr>
              <w:pStyle w:val="Compact"/>
              <w:jc w:val="left"/>
            </w:pPr>
            <w:r>
              <w:t xml:space="preserve">N/A (Network-driven)</w:t>
            </w:r>
          </w:p>
        </w:tc>
      </w:tr>
      <w:tr>
        <w:tc>
          <w:tcPr/>
          <w:p>
            <w:pPr>
              <w:pStyle w:val="Compact"/>
              <w:jc w:val="left"/>
            </w:pPr>
            <w:r>
              <w:t xml:space="preserve">Content Creation (Microsite/Video)</w:t>
            </w:r>
          </w:p>
        </w:tc>
        <w:tc>
          <w:tcPr/>
          <w:p>
            <w:pPr>
              <w:pStyle w:val="Compact"/>
              <w:jc w:val="left"/>
            </w:pPr>
            <w:r>
              <w:t xml:space="preserve">15%</w:t>
            </w:r>
          </w:p>
        </w:tc>
        <w:tc>
          <w:tcPr/>
          <w:p>
            <w:pPr>
              <w:pStyle w:val="Compact"/>
              <w:jc w:val="left"/>
            </w:pPr>
            <w:r>
              <w:t xml:space="preserve">30,000+ page views from Israel Tel Aviv</w:t>
            </w:r>
          </w:p>
        </w:tc>
      </w:tr>
      <w:tr>
        <w:tc>
          <w:tcPr/>
          <w:p>
            <w:pPr>
              <w:pStyle w:val="Compact"/>
              <w:jc w:val="left"/>
            </w:pPr>
            <w:r>
              <w:t xml:space="preserve">Relocation Support for Candidates</w:t>
            </w:r>
          </w:p>
        </w:tc>
        <w:tc>
          <w:tcPr/>
          <w:p>
            <w:pPr>
              <w:pStyle w:val="Compact"/>
              <w:jc w:val="left"/>
            </w:pPr>
            <w:r>
              <w:t xml:space="preserve">5%</w:t>
            </w:r>
          </w:p>
        </w:tc>
        <w:tc>
          <w:tcPr/>
          <w:p>
            <w:pPr>
              <w:pStyle w:val="Compact"/>
              <w:jc w:val="left"/>
            </w:pPr>
            <w:r>
              <w:t xml:space="preserve">N/A (Per-hire)</w:t>
            </w:r>
          </w:p>
        </w:tc>
      </w:tr>
    </w:tbl>
    <w:bookmarkEnd w:id="25"/>
    <w:bookmarkStart w:id="26" w:name="timeline-key-milestones"/>
    <w:p>
      <w:pPr>
        <w:pStyle w:val="Heading2"/>
      </w:pPr>
      <w:r>
        <w:t xml:space="preserve">7. Timeline &amp; Key Milestones</w:t>
      </w:r>
    </w:p>
    <w:p>
      <w:pPr>
        <w:pStyle w:val="FirstParagraph"/>
      </w:pPr>
      <w:r>
        <w:rPr>
          <w:bCs/>
          <w:b/>
        </w:rPr>
        <w:t xml:space="preserve">Month 1-2:</w:t>
      </w:r>
      <w:r>
        <w:t xml:space="preserve"> </w:t>
      </w:r>
      <w:r>
        <w:t xml:space="preserve">Launch microsite, secure partnerships with Tel Aviv tech hubs, and begin geo-targeted digital campaigns.</w:t>
      </w:r>
    </w:p>
    <w:p>
      <w:pPr>
        <w:pStyle w:val="BodyText"/>
      </w:pPr>
      <w:r>
        <w:rPr>
          <w:bCs/>
          <w:b/>
        </w:rPr>
        <w:t xml:space="preserve">Month 3:</w:t>
      </w:r>
      <w:r>
        <w:t xml:space="preserve"> </w:t>
      </w:r>
      <w:r>
        <w:t xml:space="preserve">Host first "Engineering Lunch &amp; Learn" at WeWork Tel Aviv; activate referral program.</w:t>
      </w:r>
    </w:p>
    <w:p>
      <w:pPr>
        <w:pStyle w:val="BodyText"/>
      </w:pPr>
      <w:r>
        <w:rPr>
          <w:bCs/>
          <w:b/>
        </w:rPr>
        <w:t xml:space="preserve">Month 4-5:</w:t>
      </w:r>
      <w:r>
        <w:t xml:space="preserve"> </w:t>
      </w:r>
      <w:r>
        <w:t xml:space="preserve">Scale event participation (target: 12 events), optimize ad performance based on Tel Aviv-specific engagement data.</w:t>
      </w:r>
    </w:p>
    <w:p>
      <w:pPr>
        <w:pStyle w:val="BodyText"/>
      </w:pPr>
      <w:r>
        <w:rPr>
          <w:bCs/>
          <w:b/>
        </w:rPr>
        <w:t xml:space="preserve">Month 6:</w:t>
      </w:r>
      <w:r>
        <w:t xml:space="preserve"> </w:t>
      </w:r>
      <w:r>
        <w:t xml:space="preserve">Achieve target of 85+ qualified Software Engineer applications from Israel Tel Aviv (exceeding industry benchmark by 40%).</w:t>
      </w:r>
    </w:p>
    <w:bookmarkEnd w:id="26"/>
    <w:bookmarkStart w:id="27" w:name="success-metrics-kpis"/>
    <w:p>
      <w:pPr>
        <w:pStyle w:val="Heading2"/>
      </w:pPr>
      <w:r>
        <w:t xml:space="preserve">8. Success Metrics &amp; KPIs</w:t>
      </w:r>
    </w:p>
    <w:p>
      <w:pPr>
        <w:numPr>
          <w:ilvl w:val="0"/>
          <w:numId w:val="1004"/>
        </w:numPr>
        <w:pStyle w:val="Compact"/>
      </w:pPr>
      <w:r>
        <w:rPr>
          <w:bCs/>
          <w:b/>
        </w:rPr>
        <w:t xml:space="preserve">Tel Aviv Candidate Quality:</w:t>
      </w:r>
      <w:r>
        <w:t xml:space="preserve"> </w:t>
      </w:r>
      <w:r>
        <w:t xml:space="preserve">75% of applicants must be based in Tel Aviv or willing to relocate within 30 days (vs. industry average: 58%).</w:t>
      </w:r>
    </w:p>
    <w:p>
      <w:pPr>
        <w:numPr>
          <w:ilvl w:val="0"/>
          <w:numId w:val="1004"/>
        </w:numPr>
        <w:pStyle w:val="Compact"/>
      </w:pPr>
      <w:r>
        <w:rPr>
          <w:bCs/>
          <w:b/>
        </w:rPr>
        <w:t xml:space="preserve">Time-to-Hire Reduction:</w:t>
      </w:r>
      <w:r>
        <w:t xml:space="preserve"> </w:t>
      </w:r>
      <w:r>
        <w:t xml:space="preserve">Decrease from 42 days (Israeli avg.) to under 28 days for Software Engineer roles.</w:t>
      </w:r>
    </w:p>
    <w:p>
      <w:pPr>
        <w:numPr>
          <w:ilvl w:val="0"/>
          <w:numId w:val="1004"/>
        </w:numPr>
        <w:pStyle w:val="Compact"/>
      </w:pPr>
      <w:r>
        <w:rPr>
          <w:bCs/>
          <w:b/>
        </w:rPr>
        <w:t xml:space="preserve">Cost Per Hire Optimization:</w:t>
      </w:r>
      <w:r>
        <w:t xml:space="preserve"> </w:t>
      </w:r>
      <w:r>
        <w:t xml:space="preserve">Achieve $1,500 per successful hire in Tel Aviv (below national average of $2,150).</w:t>
      </w:r>
    </w:p>
    <w:p>
      <w:pPr>
        <w:numPr>
          <w:ilvl w:val="0"/>
          <w:numId w:val="1004"/>
        </w:numPr>
        <w:pStyle w:val="Compact"/>
      </w:pPr>
      <w:r>
        <w:rPr>
          <w:bCs/>
          <w:b/>
        </w:rPr>
        <w:t xml:space="preserve">Brand Perception:</w:t>
      </w:r>
      <w:r>
        <w:t xml:space="preserve"> </w:t>
      </w:r>
      <w:r>
        <w:t xml:space="preserve">90% positive sentiment in candidate surveys on "Israel Tel Aviv work culture" positioning.</w:t>
      </w:r>
    </w:p>
    <w:bookmarkEnd w:id="27"/>
    <w:bookmarkStart w:id="28" w:name="X943b631a7ee986e792c8540a34d5d07ed861b74"/>
    <w:p>
      <w:pPr>
        <w:pStyle w:val="Heading2"/>
      </w:pPr>
      <w:r>
        <w:t xml:space="preserve">Conclusion: Engineering Israel's Future Together</w:t>
      </w:r>
    </w:p>
    <w:p>
      <w:pPr>
        <w:pStyle w:val="FirstParagraph"/>
      </w:pPr>
      <w:r>
        <w:t xml:space="preserve">This Marketing Plan transforms our Software Engineer recruitment from a transaction into a cultural proposition deeply rooted in Israel Tel Aviv's identity. By centering every strategy around the unique dynamics of Tel Aviv's tech ecosystem—prioritizing local engagement, leveraging city-specific advantages, and showcasing authentic Israel-based career growth—we position ourselves not as just another employer, but as an essential partner in building the future within one of the world’s most dynamic innovation hubs. We project a 35% increase in qualified Software Engineer applications within Tel Aviv compared to previous campaigns, directly fueling our mission to accelerate technological advancement from Israel's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Top Software Engineers in Tel Aviv, Israel</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