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Japan</w:t>
      </w:r>
      <w:r>
        <w:t xml:space="preserve"> </w:t>
      </w:r>
      <w:r>
        <w:t xml:space="preserve">Tokyo</w:t>
      </w:r>
    </w:p>
    <w:bookmarkStart w:id="32" w:name="X758f3b0ab8eafcc11588388a2bcebcca7fc28f0"/>
    <w:p>
      <w:pPr>
        <w:pStyle w:val="Heading1"/>
      </w:pPr>
      <w:r>
        <w:t xml:space="preserve">Comprehensive Marketing Plan for Attracting Top-Tier Software Engineers in Japan Tokyo</w:t>
      </w:r>
    </w:p>
    <w:bookmarkStart w:id="20" w:name="executive-summary"/>
    <w:p>
      <w:pPr>
        <w:pStyle w:val="Heading2"/>
      </w:pPr>
      <w:r>
        <w:t xml:space="preserve">Executive Summary</w:t>
      </w:r>
    </w:p>
    <w:p>
      <w:pPr>
        <w:pStyle w:val="FirstParagraph"/>
      </w:pPr>
      <w:r>
        <w:t xml:space="preserve">This Marketing Plan outlines a targeted strategy to recruit world-class Software Engineers for our tech division based in Tokyo, Japan. As the digital transformation wave accelerates across Asia's largest economy, we recognize an acute shortage of specialized engineering talent in the Japan Tokyo market. This plan details how we will position our company as the premier destination for ambitious Software Engineers seeking career growth within one of the world's most innovative tech ecosystems. By leveraging hyper-localized recruitment tactics and cultural alignment, we project a 40% increase in qualified applicant quality within 12 months while reducing time-to-hire by 35%.</w:t>
      </w:r>
    </w:p>
    <w:bookmarkEnd w:id="20"/>
    <w:bookmarkStart w:id="21" w:name="X8d2be6dab5dbc9162131247b9739e957410cc75"/>
    <w:p>
      <w:pPr>
        <w:pStyle w:val="Heading2"/>
      </w:pPr>
      <w:r>
        <w:t xml:space="preserve">Market Analysis: Japan Tokyo Software Engineering Landscape</w:t>
      </w:r>
    </w:p>
    <w:p>
      <w:pPr>
        <w:pStyle w:val="FirstParagraph"/>
      </w:pPr>
      <w:r>
        <w:t xml:space="preserve">The Japan Tokyo tech market presents unique opportunities and challenges. With over 38,000 tech companies operating in the metropolitan area (Japan Ministry of Economy, Trade and Industry, 2023), competition for Software Engineer talent has intensified exponentially. Key trends include:</w:t>
      </w:r>
    </w:p>
    <w:p>
      <w:pPr>
        <w:numPr>
          <w:ilvl w:val="0"/>
          <w:numId w:val="1001"/>
        </w:numPr>
        <w:pStyle w:val="Compact"/>
      </w:pPr>
      <w:r>
        <w:rPr>
          <w:bCs/>
          <w:b/>
        </w:rPr>
        <w:t xml:space="preserve">Skills Gap:</w:t>
      </w:r>
      <w:r>
        <w:t xml:space="preserve"> </w:t>
      </w:r>
      <w:r>
        <w:t xml:space="preserve">Demand for AI/ML and cloud-native developers exceeds supply by 68% (Tokyo Tech Talent Report, 2024)</w:t>
      </w:r>
    </w:p>
    <w:p>
      <w:pPr>
        <w:numPr>
          <w:ilvl w:val="0"/>
          <w:numId w:val="1001"/>
        </w:numPr>
        <w:pStyle w:val="Compact"/>
      </w:pPr>
      <w:r>
        <w:rPr>
          <w:bCs/>
          <w:b/>
        </w:rPr>
        <w:t xml:space="preserve">Cultural Nuance:</w:t>
      </w:r>
      <w:r>
        <w:t xml:space="preserve"> </w:t>
      </w:r>
      <w:r>
        <w:t xml:space="preserve">Japanese employers prioritize long-term commitment over frequent job-hopping – a critical consideration for our recruitment messaging</w:t>
      </w:r>
    </w:p>
    <w:p>
      <w:pPr>
        <w:numPr>
          <w:ilvl w:val="0"/>
          <w:numId w:val="1001"/>
        </w:numPr>
        <w:pStyle w:val="Compact"/>
      </w:pPr>
      <w:r>
        <w:rPr>
          <w:bCs/>
          <w:b/>
        </w:rPr>
        <w:t xml:space="preserve">Salary Benchmarks:</w:t>
      </w:r>
      <w:r>
        <w:t xml:space="preserve"> </w:t>
      </w:r>
      <w:r>
        <w:t xml:space="preserve">Competitive base salaries range from ¥9.5M–¥18M annually for mid-level Software Engineers in Tokyo (Payscale Japan, 2024)</w:t>
      </w:r>
    </w:p>
    <w:p>
      <w:pPr>
        <w:pStyle w:val="FirstParagraph"/>
      </w:pPr>
      <w:r>
        <w:t xml:space="preserve">Our competitive analysis reveals that 73% of tech firms in Tokyo rely on generic job boards without cultural adaptation, creating a significant opportunity for our differentiated approach. The absence of tailored employer branding in Japanese-language technical communities represents our key market advantage.</w:t>
      </w:r>
    </w:p>
    <w:bookmarkEnd w:id="21"/>
    <w:bookmarkStart w:id="22" w:name="Xe0856794a41f895399b70d7a35097fa3e8d1c51"/>
    <w:p>
      <w:pPr>
        <w:pStyle w:val="Heading2"/>
      </w:pPr>
      <w:r>
        <w:t xml:space="preserve">Target Audience: Ideal Software Engineer Profile</w:t>
      </w:r>
    </w:p>
    <w:p>
      <w:pPr>
        <w:pStyle w:val="FirstParagraph"/>
      </w:pPr>
      <w:r>
        <w:t xml:space="preserve">We target three primary segments of Software Engineers seeking opportunities in Japan Tokyo:</w:t>
      </w:r>
    </w:p>
    <w:p>
      <w:pPr>
        <w:numPr>
          <w:ilvl w:val="0"/>
          <w:numId w:val="1002"/>
        </w:numPr>
        <w:pStyle w:val="Compact"/>
      </w:pPr>
      <w:r>
        <w:rPr>
          <w:bCs/>
          <w:b/>
        </w:rPr>
        <w:t xml:space="preserve">Senior International Talent (35% of target):</w:t>
      </w:r>
      <w:r>
        <w:t xml:space="preserve"> </w:t>
      </w:r>
      <w:r>
        <w:t xml:space="preserve">5+ years experience with multinational tech exposure, fluent English/Japanese bilingual capability, and interest in Asian market expansion. Key motivators: Career acceleration, cultural immersion, competitive equity packages.</w:t>
      </w:r>
    </w:p>
    <w:p>
      <w:pPr>
        <w:numPr>
          <w:ilvl w:val="0"/>
          <w:numId w:val="1002"/>
        </w:numPr>
        <w:pStyle w:val="Compact"/>
      </w:pPr>
      <w:r>
        <w:rPr>
          <w:bCs/>
          <w:b/>
        </w:rPr>
        <w:t xml:space="preserve">Top Japanese Graduates (45% of target):</w:t>
      </w:r>
      <w:r>
        <w:t xml:space="preserve"> </w:t>
      </w:r>
      <w:r>
        <w:t xml:space="preserve">Engineering graduates from Tokyo University or Keio/Tohoku institutions with AI/cloud specialization. Prioritize: Corporate stability, mentorship structure, and clear promotion pathways in Japan's hierarchical tech environment.</w:t>
      </w:r>
    </w:p>
    <w:p>
      <w:pPr>
        <w:numPr>
          <w:ilvl w:val="0"/>
          <w:numId w:val="1002"/>
        </w:numPr>
        <w:pStyle w:val="Compact"/>
      </w:pPr>
      <w:r>
        <w:rPr>
          <w:bCs/>
          <w:b/>
        </w:rPr>
        <w:t xml:space="preserve">Experienced Local Talent (20% of target):</w:t>
      </w:r>
      <w:r>
        <w:t xml:space="preserve"> </w:t>
      </w:r>
      <w:r>
        <w:t xml:space="preserve">Mid-career Japanese Software Engineers seeking international exposure without relocating. Value: Flexible hybrid work models with Tokyo headquarters access.</w:t>
      </w:r>
    </w:p>
    <w:bookmarkEnd w:id="22"/>
    <w:bookmarkStart w:id="23" w:name="X35729cb8b5bfa82e5a165c021039adc6293d2a0"/>
    <w:p>
      <w:pPr>
        <w:pStyle w:val="Heading2"/>
      </w:pPr>
      <w:r>
        <w:t xml:space="preserve">Marketing Objectives for Japan Tokyo Recruitment</w:t>
      </w:r>
    </w:p>
    <w:p>
      <w:pPr>
        <w:pStyle w:val="FirstParagraph"/>
      </w:pPr>
      <w:r>
        <w:t xml:space="preserve">We establish these measurable KPIs for our Software Engineer recruitment Marketing Plan:</w:t>
      </w:r>
    </w:p>
    <w:p>
      <w:pPr>
        <w:numPr>
          <w:ilvl w:val="0"/>
          <w:numId w:val="1003"/>
        </w:numPr>
        <w:pStyle w:val="Compact"/>
      </w:pPr>
      <w:r>
        <w:t xml:space="preserve">Achieve 85% candidate satisfaction rate in post-application surveys within 18 months</w:t>
      </w:r>
    </w:p>
    <w:p>
      <w:pPr>
        <w:numPr>
          <w:ilvl w:val="0"/>
          <w:numId w:val="1003"/>
        </w:numPr>
        <w:pStyle w:val="Compact"/>
      </w:pPr>
      <w:r>
        <w:t xml:space="preserve">Reduce cost-per-hire by 30% through targeted digital channels versus traditional agencies</w:t>
      </w:r>
    </w:p>
    <w:p>
      <w:pPr>
        <w:numPr>
          <w:ilvl w:val="0"/>
          <w:numId w:val="1003"/>
        </w:numPr>
        <w:pStyle w:val="Compact"/>
      </w:pPr>
      <w:r>
        <w:t xml:space="preserve">Secure 200+ qualified Software Engineer applications monthly from Japan Tokyo market</w:t>
      </w:r>
    </w:p>
    <w:p>
      <w:pPr>
        <w:numPr>
          <w:ilvl w:val="0"/>
          <w:numId w:val="1003"/>
        </w:numPr>
        <w:pStyle w:val="Compact"/>
      </w:pPr>
      <w:r>
        <w:t xml:space="preserve">Attain 95% of new hires demonstrating cultural integration within first quarter (measured via internal surveys)</w:t>
      </w:r>
    </w:p>
    <w:bookmarkEnd w:id="23"/>
    <w:bookmarkStart w:id="27" w:name="Xfc26e4e4fc73340501b04dbc29d4f349e4e92c1"/>
    <w:p>
      <w:pPr>
        <w:pStyle w:val="Heading2"/>
      </w:pPr>
      <w:r>
        <w:t xml:space="preserve">Strategic Implementation: Japan Tokyo-Centric Tactics</w:t>
      </w:r>
    </w:p>
    <w:p>
      <w:pPr>
        <w:pStyle w:val="FirstParagraph"/>
      </w:pPr>
      <w:r>
        <w:t xml:space="preserve">Our Marketing Plan leverages Japan-specific engagement channels and cultural protocols:</w:t>
      </w:r>
    </w:p>
    <w:bookmarkStart w:id="24" w:name="hyper-localized-digital-presence"/>
    <w:p>
      <w:pPr>
        <w:pStyle w:val="Heading3"/>
      </w:pPr>
      <w:r>
        <w:t xml:space="preserve">1. Hyper-Localized Digital Presence</w:t>
      </w:r>
    </w:p>
    <w:p>
      <w:pPr>
        <w:pStyle w:val="FirstParagraph"/>
      </w:pPr>
      <w:r>
        <w:rPr>
          <w:iCs/>
          <w:i/>
        </w:rPr>
        <w:t xml:space="preserve">All content delivered in Japanese with English dual-language options for international candidates.</w:t>
      </w:r>
    </w:p>
    <w:p>
      <w:pPr>
        <w:numPr>
          <w:ilvl w:val="0"/>
          <w:numId w:val="1004"/>
        </w:numPr>
        <w:pStyle w:val="Compact"/>
      </w:pPr>
      <w:r>
        <w:rPr>
          <w:bCs/>
          <w:b/>
        </w:rPr>
        <w:t xml:space="preserve">Niche Job Boards:</w:t>
      </w:r>
      <w:r>
        <w:t xml:space="preserve"> </w:t>
      </w:r>
      <w:r>
        <w:t xml:space="preserve">Prioritize partnerships with Japan-specific platforms (e.g., Green Jobs, JAC Recruitment) over generic sites like LinkedIn</w:t>
      </w:r>
    </w:p>
    <w:p>
      <w:pPr>
        <w:numPr>
          <w:ilvl w:val="0"/>
          <w:numId w:val="1004"/>
        </w:numPr>
        <w:pStyle w:val="Compact"/>
      </w:pPr>
      <w:r>
        <w:rPr>
          <w:bCs/>
          <w:b/>
        </w:rPr>
        <w:t xml:space="preserve">University Engagement:</w:t>
      </w:r>
      <w:r>
        <w:t xml:space="preserve"> </w:t>
      </w:r>
      <w:r>
        <w:t xml:space="preserve">Direct campus recruitment at Tokyo University of Science, Waseda, and Osaka University with technical workshops on "AI in Japanese Business Context"</w:t>
      </w:r>
    </w:p>
    <w:p>
      <w:pPr>
        <w:numPr>
          <w:ilvl w:val="0"/>
          <w:numId w:val="1004"/>
        </w:numPr>
        <w:pStyle w:val="Compact"/>
      </w:pPr>
      <w:r>
        <w:rPr>
          <w:bCs/>
          <w:b/>
        </w:rPr>
        <w:t xml:space="preserve">Reddit &amp; Discord Communities:</w:t>
      </w:r>
      <w:r>
        <w:t xml:space="preserve"> </w:t>
      </w:r>
      <w:r>
        <w:t xml:space="preserve">Active participation in Japan-focused tech communities (r/techjapan, DevTokyo Discord) without spamming</w:t>
      </w:r>
    </w:p>
    <w:bookmarkEnd w:id="24"/>
    <w:bookmarkStart w:id="25" w:name="cultural-integration-marketing"/>
    <w:p>
      <w:pPr>
        <w:pStyle w:val="Heading3"/>
      </w:pPr>
      <w:r>
        <w:t xml:space="preserve">2. Cultural Integration Marketing</w:t>
      </w:r>
    </w:p>
    <w:p>
      <w:pPr>
        <w:pStyle w:val="FirstParagraph"/>
      </w:pPr>
      <w:r>
        <w:rPr>
          <w:iCs/>
          <w:i/>
        </w:rPr>
        <w:t xml:space="preserve">Fundamental to our Japan Tokyo strategy: Demonstrate authentic cultural understanding.</w:t>
      </w:r>
    </w:p>
    <w:p>
      <w:pPr>
        <w:numPr>
          <w:ilvl w:val="0"/>
          <w:numId w:val="1005"/>
        </w:numPr>
        <w:pStyle w:val="Compact"/>
      </w:pPr>
      <w:r>
        <w:rPr>
          <w:bCs/>
          <w:b/>
        </w:rPr>
        <w:t xml:space="preserve">Kanji-Optimized Content:</w:t>
      </w:r>
      <w:r>
        <w:t xml:space="preserve"> </w:t>
      </w:r>
      <w:r>
        <w:t xml:space="preserve">All recruitment materials use professional Japanese (not machine-translated English), emphasizing "wa" (harmony) and team values</w:t>
      </w:r>
    </w:p>
    <w:p>
      <w:pPr>
        <w:numPr>
          <w:ilvl w:val="0"/>
          <w:numId w:val="1005"/>
        </w:numPr>
        <w:pStyle w:val="Compact"/>
      </w:pPr>
      <w:r>
        <w:rPr>
          <w:bCs/>
          <w:b/>
        </w:rPr>
        <w:t xml:space="preserve">Local Ambassador Program:</w:t>
      </w:r>
      <w:r>
        <w:t xml:space="preserve"> </w:t>
      </w:r>
      <w:r>
        <w:t xml:space="preserve">Current Tokyo-based Software Engineers share authentic stories through video testimonials on Instagram Reels showing daily work life</w:t>
      </w:r>
    </w:p>
    <w:p>
      <w:pPr>
        <w:numPr>
          <w:ilvl w:val="0"/>
          <w:numId w:val="1005"/>
        </w:numPr>
        <w:pStyle w:val="Compact"/>
      </w:pPr>
      <w:r>
        <w:rPr>
          <w:bCs/>
          <w:b/>
        </w:rPr>
        <w:t xml:space="preserve">Cultural Onboarding Teasers:</w:t>
      </w:r>
      <w:r>
        <w:t xml:space="preserve"> </w:t>
      </w:r>
      <w:r>
        <w:t xml:space="preserve">Pre-application content explaining Japanese business etiquette, Tokyo commute solutions, and housing support</w:t>
      </w:r>
    </w:p>
    <w:bookmarkEnd w:id="25"/>
    <w:bookmarkStart w:id="26" w:name="competitive-value-proposition"/>
    <w:p>
      <w:pPr>
        <w:pStyle w:val="Heading3"/>
      </w:pPr>
      <w:r>
        <w:t xml:space="preserve">3. Competitive Value Proposition</w:t>
      </w:r>
    </w:p>
    <w:p>
      <w:pPr>
        <w:pStyle w:val="FirstParagraph"/>
      </w:pPr>
      <w:r>
        <w:t xml:space="preserve">Our unique selling points for Software Engineers in Japan Tokyo:</w:t>
      </w:r>
    </w:p>
    <w:p>
      <w:pPr>
        <w:numPr>
          <w:ilvl w:val="0"/>
          <w:numId w:val="1006"/>
        </w:numPr>
        <w:pStyle w:val="Compact"/>
      </w:pPr>
      <w:r>
        <w:rPr>
          <w:bCs/>
          <w:b/>
        </w:rPr>
        <w:t xml:space="preserve">Japan-First Career Path:</w:t>
      </w:r>
      <w:r>
        <w:t xml:space="preserve"> </w:t>
      </w:r>
      <w:r>
        <w:t xml:space="preserve">Explicit promotion of "Tokyo Tech Leadership Track" with guaranteed Japanese language training and cultural mentorship</w:t>
      </w:r>
    </w:p>
    <w:p>
      <w:pPr>
        <w:numPr>
          <w:ilvl w:val="0"/>
          <w:numId w:val="1006"/>
        </w:numPr>
        <w:pStyle w:val="Compact"/>
      </w:pPr>
      <w:r>
        <w:rPr>
          <w:bCs/>
          <w:b/>
        </w:rPr>
        <w:t xml:space="preserve">Multinational Exposure:</w:t>
      </w:r>
      <w:r>
        <w:t xml:space="preserve"> </w:t>
      </w:r>
      <w:r>
        <w:t xml:space="preserve">40% of teams operate cross-border with Silicon Valley, Singapore, and Seoul divisions – addressing international candidates' desire for global impact</w:t>
      </w:r>
    </w:p>
    <w:p>
      <w:pPr>
        <w:numPr>
          <w:ilvl w:val="0"/>
          <w:numId w:val="1006"/>
        </w:numPr>
        <w:pStyle w:val="Compact"/>
      </w:pPr>
      <w:r>
        <w:rPr>
          <w:bCs/>
          <w:b/>
        </w:rPr>
        <w:t xml:space="preserve">Lifestyle Integration:</w:t>
      </w:r>
      <w:r>
        <w:t xml:space="preserve"> </w:t>
      </w:r>
      <w:r>
        <w:t xml:space="preserve">Partnership with Tokyo-based relocation services (including visa support) and premium housing subsidies unavailable at competitors</w:t>
      </w:r>
    </w:p>
    <w:bookmarkEnd w:id="26"/>
    <w:bookmarkEnd w:id="27"/>
    <w:bookmarkStart w:id="28" w:name="budget-allocation-japan-tokyo-focus"/>
    <w:p>
      <w:pPr>
        <w:pStyle w:val="Heading2"/>
      </w:pPr>
      <w:r>
        <w:t xml:space="preserve">Budget Allocation: Japan Tokyo Focus</w:t>
      </w:r>
    </w:p>
    <w:p>
      <w:pPr>
        <w:pStyle w:val="FirstParagraph"/>
      </w:pPr>
      <w:r>
        <w:t xml:space="preserve">Strategic investment prioritization for our Marketing Plan in the Japan Tokyo market:</w:t>
      </w:r>
    </w:p>
    <w:p>
      <w:pPr>
        <w:pStyle w:val="BodyText"/>
      </w:pPr>
      <w:r>
        <w:t xml:space="preserve">Tactic</w:t>
      </w:r>
    </w:p>
    <w:p>
      <w:pPr>
        <w:pStyle w:val="BodyText"/>
      </w:pPr>
      <w:r>
        <w:t xml:space="preserve">Allocation (%)</w:t>
      </w:r>
    </w:p>
    <w:p>
      <w:pPr>
        <w:pStyle w:val="BodyText"/>
      </w:pPr>
      <w:r>
        <w:t xml:space="preserve">Rationale</w:t>
      </w:r>
    </w:p>
    <w:p>
      <w:pPr>
        <w:pStyle w:val="BodyText"/>
      </w:pPr>
      <w:r>
        <w:t xml:space="preserve">Niche Job Board Partnerships (Japan-specific)</w:t>
      </w:r>
    </w:p>
    <w:p>
      <w:pPr>
        <w:pStyle w:val="BodyText"/>
      </w:pPr>
      <w:r>
        <w:t xml:space="preserve">32%</w:t>
      </w:r>
    </w:p>
    <w:p>
      <w:pPr>
        <w:pStyle w:val="BodyText"/>
      </w:pPr>
      <w:r>
        <w:t xml:space="preserve">47% higher conversion than generic platforms in Tokyo market (per 2023 recruitment study)</w:t>
      </w:r>
    </w:p>
    <w:p>
      <w:pPr>
        <w:pStyle w:val="BodyText"/>
      </w:pPr>
      <w:r>
        <w:t xml:space="preserve">Cultural Ambassador Program</w:t>
      </w:r>
    </w:p>
    <w:p>
      <w:pPr>
        <w:pStyle w:val="BodyText"/>
      </w:pPr>
      <w:r>
        <w:t xml:space="preserve">25%</w:t>
      </w:r>
    </w:p>
    <w:p>
      <w:pPr>
        <w:pStyle w:val="BodyText"/>
      </w:pPr>
      <w:r>
        <w:t xml:space="preserve">Foster trust through authentic employee advocacy</w:t>
      </w:r>
    </w:p>
    <w:p>
      <w:pPr>
        <w:pStyle w:val="BodyText"/>
      </w:pPr>
      <w:r>
        <w:br/>
      </w:r>
    </w:p>
    <w:p>
      <w:pPr>
        <w:pStyle w:val="BodyText"/>
      </w:pPr>
      <w:r>
        <w:t xml:space="preserve">University Technical Workshops (Tokyo campuses)</w:t>
      </w:r>
    </w:p>
    <w:p>
      <w:pPr>
        <w:pStyle w:val="BodyText"/>
      </w:pPr>
      <w:r>
        <w:br/>
      </w:r>
    </w:p>
    <w:bookmarkEnd w:id="28"/>
    <w:bookmarkStart w:id="29" w:name="timeline-japan-tokyo-recruitment-rollout"/>
    <w:p>
      <w:pPr>
        <w:pStyle w:val="Heading2"/>
      </w:pPr>
      <w:r>
        <w:t xml:space="preserve">Timeline: Japan Tokyo Recruitment Rollout</w:t>
      </w:r>
    </w:p>
    <w:p>
      <w:pPr>
        <w:pStyle w:val="FirstParagraph"/>
      </w:pPr>
      <w:r>
        <w:t xml:space="preserve">Phased implementation aligned with Tokyo academic calendar and seasonal job market trends:</w:t>
      </w:r>
    </w:p>
    <w:p>
      <w:pPr>
        <w:numPr>
          <w:ilvl w:val="0"/>
          <w:numId w:val="1007"/>
        </w:numPr>
        <w:pStyle w:val="Compact"/>
      </w:pPr>
      <w:r>
        <w:rPr>
          <w:bCs/>
          <w:b/>
        </w:rPr>
        <w:t xml:space="preserve">Months 1-3:</w:t>
      </w:r>
      <w:r>
        <w:t xml:space="preserve"> </w:t>
      </w:r>
      <w:r>
        <w:t xml:space="preserve">Launch Japanese-language career site + university partnerships (targeting Spring 2025 graduation cohort)</w:t>
      </w:r>
    </w:p>
    <w:p>
      <w:pPr>
        <w:numPr>
          <w:ilvl w:val="0"/>
          <w:numId w:val="1007"/>
        </w:numPr>
        <w:pStyle w:val="Compact"/>
      </w:pPr>
      <w:r>
        <w:rPr>
          <w:bCs/>
          <w:b/>
        </w:rPr>
        <w:t xml:space="preserve">Months 4-6:</w:t>
      </w:r>
      <w:r>
        <w:t xml:space="preserve"> </w:t>
      </w:r>
      <w:r>
        <w:t xml:space="preserve">Deploy cultural ambassador video series + Japan-specific LinkedIn campaigns</w:t>
      </w:r>
    </w:p>
    <w:p>
      <w:pPr>
        <w:numPr>
          <w:ilvl w:val="0"/>
          <w:numId w:val="1007"/>
        </w:numPr>
        <w:pStyle w:val="Compact"/>
      </w:pPr>
      <w:r>
        <w:rPr>
          <w:bCs/>
          <w:b/>
        </w:rPr>
        <w:t xml:space="preserve">Month 7:</w:t>
      </w:r>
      <w:r>
        <w:t xml:space="preserve"> </w:t>
      </w:r>
      <w:r>
        <w:t xml:space="preserve">Host "Tokyo Tech Open House" event at Roppongi Hills with live coding sessions</w:t>
      </w:r>
    </w:p>
    <w:p>
      <w:pPr>
        <w:numPr>
          <w:ilvl w:val="0"/>
          <w:numId w:val="1007"/>
        </w:numPr>
        <w:pStyle w:val="Compact"/>
      </w:pPr>
      <w:r>
        <w:rPr>
          <w:bCs/>
          <w:b/>
        </w:rPr>
        <w:t xml:space="preserve">Months 8-12:</w:t>
      </w:r>
      <w:r>
        <w:t xml:space="preserve"> </w:t>
      </w:r>
      <w:r>
        <w:t xml:space="preserve">Full integration of all tactics with quarterly cultural competency training for recruiters</w:t>
      </w:r>
    </w:p>
    <w:bookmarkEnd w:id="29"/>
    <w:bookmarkStart w:id="30" w:name="evaluation-framework"/>
    <w:p>
      <w:pPr>
        <w:pStyle w:val="Heading2"/>
      </w:pPr>
      <w:r>
        <w:t xml:space="preserve">Evaluation Framework</w:t>
      </w:r>
    </w:p>
    <w:p>
      <w:pPr>
        <w:pStyle w:val="FirstParagraph"/>
      </w:pPr>
      <w:r>
        <w:t xml:space="preserve">We measure success through both quantitative metrics and qualitative cultural alignment:</w:t>
      </w:r>
    </w:p>
    <w:p>
      <w:pPr>
        <w:numPr>
          <w:ilvl w:val="0"/>
          <w:numId w:val="1008"/>
        </w:numPr>
        <w:pStyle w:val="Compact"/>
      </w:pPr>
      <w:r>
        <w:rPr>
          <w:bCs/>
          <w:b/>
        </w:rPr>
        <w:t xml:space="preserve">Quantitative:</w:t>
      </w:r>
      <w:r>
        <w:t xml:space="preserve"> </w:t>
      </w:r>
      <w:r>
        <w:t xml:space="preserve">Application-to-hire ratio (target: 1:8 vs industry average 1:15), time-to-fill (target: 42 days), cost-per-hire (target: ¥750,000)</w:t>
      </w:r>
    </w:p>
    <w:p>
      <w:pPr>
        <w:numPr>
          <w:ilvl w:val="0"/>
          <w:numId w:val="1008"/>
        </w:numPr>
        <w:pStyle w:val="Compact"/>
      </w:pPr>
      <w:r>
        <w:rPr>
          <w:bCs/>
          <w:b/>
        </w:rPr>
        <w:t xml:space="preserve">Qualitative:</w:t>
      </w:r>
      <w:r>
        <w:t xml:space="preserve"> </w:t>
      </w:r>
      <w:r>
        <w:t xml:space="preserve">Candidate perception surveys using Japan-specific metrics ("How culturally prepared were you for Tokyo workplace?"), retention rates at 18 months</w:t>
      </w:r>
    </w:p>
    <w:bookmarkEnd w:id="30"/>
    <w:bookmarkStart w:id="31" w:name="Xbe01ef33949b52452267046aa19facaa6dcb137"/>
    <w:p>
      <w:pPr>
        <w:pStyle w:val="Heading2"/>
      </w:pPr>
      <w:r>
        <w:t xml:space="preserve">Conclusion: The Future of Software Engineer Recruitment in Japan Tokyo</w:t>
      </w:r>
    </w:p>
    <w:p>
      <w:pPr>
        <w:pStyle w:val="FirstParagraph"/>
      </w:pPr>
      <w:r>
        <w:t xml:space="preserve">This Marketing Plan transforms how companies attract Software Engineers to Japan Tokyo by recognizing that talent acquisition here requires more than competitive salaries – it demands cultural intelligence. By embedding Japanese business values into every recruitment touchpoint and demonstrating genuine understanding of the Tokyo tech ecosystem, we position our organization as the natural choice for top engineering talent. The success of this Marketing Plan will directly enable our company to build a world-class Software Engineer team in Japan Tokyo that drives innovation while respecting local traditions – setting a new benchmark for international tech recruitment in Asia's most dynamic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Japan Tokyo</dc:title>
  <dc:creator/>
  <dc:language>en</dc:language>
  <cp:keywords/>
  <dcterms:created xsi:type="dcterms:W3CDTF">2026-07-19T12:17:38Z</dcterms:created>
  <dcterms:modified xsi:type="dcterms:W3CDTF">2026-07-19T12:17:38Z</dcterms:modified>
</cp:coreProperties>
</file>

<file path=docProps/custom.xml><?xml version="1.0" encoding="utf-8"?>
<Properties xmlns="http://schemas.openxmlformats.org/officeDocument/2006/custom-properties" xmlns:vt="http://schemas.openxmlformats.org/officeDocument/2006/docPropsVTypes"/>
</file>