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30" w:name="X181219c49936093deda77c89898232d50087a80"/>
    <w:p>
      <w:pPr>
        <w:pStyle w:val="Heading1"/>
      </w:pPr>
      <w:r>
        <w:t xml:space="preserve">Comprehensive Marketing Plan for Attracting Elite Software Engineers in Kazakhstan Almaty</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 talent to Almaty, Kazakhstan's premier technology hub. With Almaty positioned as Central Asia's emerging tech capital, this plan addresses critical talent shortages in the software development sector while leveraging Kazakhstan's strategic economic initiatives. The campaign focuses on positioning Almaty as an ideal destination for global Software Engineers seeking professional growth, competitive compensation, and a dynamic cultural environment. Our approach combines digital recruitment marketing with localized employer branding to secure 50+ qualified Software Engineers within 12 months.</w:t>
      </w:r>
    </w:p>
    <w:bookmarkEnd w:id="20"/>
    <w:bookmarkStart w:id="21" w:name="X2e4192f11a734f83de84f3564569a79959c26bb"/>
    <w:p>
      <w:pPr>
        <w:pStyle w:val="Heading2"/>
      </w:pPr>
      <w:r>
        <w:t xml:space="preserve">Market Analysis: Kazakhstan Almaty Tech Landscape</w:t>
      </w:r>
    </w:p>
    <w:p>
      <w:pPr>
        <w:pStyle w:val="FirstParagraph"/>
      </w:pPr>
      <w:r>
        <w:t xml:space="preserve">Kazakhstan's tech sector is experiencing exponential growth, with Almaty leading the charge as the country's innovation epicenter. The city hosts over 300 IT companies including global giants (Google, Microsoft) and local unicorns (Kaspi.kz, iMile). According to 2023 Tech Kazakhstan Report, software development demand has grown by 45% annually, yet local talent supply lags by 62%. This gap presents a critical opportunity for strategic recruitment.</w:t>
      </w:r>
    </w:p>
    <w:p>
      <w:pPr>
        <w:pStyle w:val="BodyText"/>
      </w:pPr>
      <w:r>
        <w:rPr>
          <w:bCs/>
          <w:b/>
        </w:rPr>
        <w:t xml:space="preserve">Almaty-Specific Market Dynamics:</w:t>
      </w:r>
      <w:r>
        <w:t xml:space="preserve"> </w:t>
      </w:r>
      <w:r>
        <w:t xml:space="preserve">The city offers tax incentives through the "Digital Kazakhstan" program, visa-free access for foreign tech workers, and world-class infrastructure (including Silicon Valley-inspired coworking spaces). However, competition is intensifying as neighboring countries (Uzbekistan, Kyrgyzstan) also target international talent. A recent LinkedIn survey revealed that 78% of Software Engineers consider relocation factors beyond salary – including cultural immersion and professional growth opportunities.</w:t>
      </w:r>
    </w:p>
    <w:p>
      <w:pPr>
        <w:pStyle w:val="BodyText"/>
      </w:pPr>
      <w:r>
        <w:t xml:space="preserve">Key challenges include overcoming perceptions of Central Asia as a "secondary tech market" and addressing concerns about language barriers (though English is widely spoken in Almaty's tech sector). Our Marketing Plan directly counters these by showcasing Almaty's modern ecosystem through authentic employer narratives.</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two primary segments of global Software Engineers:</w:t>
      </w:r>
    </w:p>
    <w:p>
      <w:pPr>
        <w:numPr>
          <w:ilvl w:val="0"/>
          <w:numId w:val="1001"/>
        </w:numPr>
        <w:pStyle w:val="Compact"/>
      </w:pPr>
      <w:r>
        <w:rPr>
          <w:bCs/>
          <w:b/>
        </w:rPr>
        <w:t xml:space="preserve">Experienced Senior Developers (5+ years):</w:t>
      </w:r>
      <w:r>
        <w:t xml:space="preserve"> </w:t>
      </w:r>
      <w:r>
        <w:t xml:space="preserve">Seeking leadership roles with competitive equity packages and impact on scalable systems. Prioritizes professional growth over salary alone.</w:t>
      </w:r>
    </w:p>
    <w:p>
      <w:pPr>
        <w:numPr>
          <w:ilvl w:val="0"/>
          <w:numId w:val="1001"/>
        </w:numPr>
        <w:pStyle w:val="Compact"/>
      </w:pPr>
      <w:r>
        <w:rPr>
          <w:bCs/>
          <w:b/>
        </w:rPr>
        <w:t xml:space="preserve">Mid-Level Engineers (2-5 years):</w:t>
      </w:r>
      <w:r>
        <w:t xml:space="preserve"> </w:t>
      </w:r>
      <w:r>
        <w:t xml:space="preserve">Value work-life balance, cultural exposure, and career acceleration in a dynamic market. Often motivated by opportunities to work on diverse global projects.</w:t>
      </w:r>
    </w:p>
    <w:p>
      <w:pPr>
        <w:pStyle w:val="FirstParagraph"/>
      </w:pPr>
      <w:r>
        <w:t xml:space="preserve">Campaign segmentation focuses on regions with strong tech talent pools: India (through Bangalore/Chennai communities), Russia (Moscow/Saint Petersburg), Eastern Europe (Ukraine, Poland), and Southeast Asia. We'll emphasize Almaty's unique positioning as a bridge between European and Asian markets – ideal for Software Engineers aiming to expand global experience without cultural dislocation.</w:t>
      </w:r>
    </w:p>
    <w:bookmarkEnd w:id="22"/>
    <w:bookmarkStart w:id="23" w:name="unique-value-proposition-why-almaty"/>
    <w:p>
      <w:pPr>
        <w:pStyle w:val="Heading2"/>
      </w:pPr>
      <w:r>
        <w:t xml:space="preserve">Unique Value Proposition: Why Almaty?</w:t>
      </w:r>
    </w:p>
    <w:p>
      <w:pPr>
        <w:pStyle w:val="FirstParagraph"/>
      </w:pPr>
      <w:r>
        <w:t xml:space="preserve">Our core proposition centers on the "Almaty Advantage" – a curated experience that outperforms traditional tech hubs:</w:t>
      </w:r>
    </w:p>
    <w:p>
      <w:pPr>
        <w:numPr>
          <w:ilvl w:val="0"/>
          <w:numId w:val="1002"/>
        </w:numPr>
        <w:pStyle w:val="Compact"/>
      </w:pPr>
      <w:r>
        <w:rPr>
          <w:bCs/>
          <w:b/>
        </w:rPr>
        <w:t xml:space="preserve">Professional Acceleration:</w:t>
      </w:r>
      <w:r>
        <w:t xml:space="preserve"> </w:t>
      </w:r>
      <w:r>
        <w:t xml:space="preserve">Direct access to high-impact projects serving 12+ countries across Eurasia, with opportunities for rapid promotion.</w:t>
      </w:r>
    </w:p>
    <w:p>
      <w:pPr>
        <w:numPr>
          <w:ilvl w:val="0"/>
          <w:numId w:val="1002"/>
        </w:numPr>
        <w:pStyle w:val="Compact"/>
      </w:pPr>
      <w:r>
        <w:rPr>
          <w:bCs/>
          <w:b/>
        </w:rPr>
        <w:t xml:space="preserve">Cultural Immersion without Disruption:</w:t>
      </w:r>
      <w:r>
        <w:t xml:space="preserve"> </w:t>
      </w:r>
      <w:r>
        <w:t xml:space="preserve">English-speaking workplace environment with Kazakh cultural integration programs (language classes, local mentorship).</w:t>
      </w:r>
    </w:p>
    <w:p>
      <w:pPr>
        <w:numPr>
          <w:ilvl w:val="0"/>
          <w:numId w:val="1002"/>
        </w:numPr>
        <w:pStyle w:val="Compact"/>
      </w:pPr>
      <w:r>
        <w:rPr>
          <w:bCs/>
          <w:b/>
        </w:rPr>
        <w:t xml:space="preserve">Competitive Compensation:</w:t>
      </w:r>
      <w:r>
        <w:t xml:space="preserve"> </w:t>
      </w:r>
      <w:r>
        <w:t xml:space="preserve">Base salaries 20-35% below Western markets but with cost-of-living advantage (Almaty's cost index is 37% lower than London). Includes relocation packages and visa sponsorship.</w:t>
      </w:r>
    </w:p>
    <w:p>
      <w:pPr>
        <w:numPr>
          <w:ilvl w:val="0"/>
          <w:numId w:val="1002"/>
        </w:numPr>
        <w:pStyle w:val="Compact"/>
      </w:pPr>
      <w:r>
        <w:rPr>
          <w:bCs/>
          <w:b/>
        </w:rPr>
        <w:t xml:space="preserve">Strategic Location:</w:t>
      </w:r>
      <w:r>
        <w:t xml:space="preserve"> </w:t>
      </w:r>
      <w:r>
        <w:t xml:space="preserve">Easy access to both European and Asian business hubs via direct flights from Almaty International Airport.</w:t>
      </w:r>
    </w:p>
    <w:p>
      <w:pPr>
        <w:pStyle w:val="FirstParagraph"/>
      </w:pPr>
      <w:r>
        <w:rPr>
          <w:bCs/>
          <w:b/>
        </w:rPr>
        <w:t xml:space="preserve">Software Engineer-Centric Messaging:</w:t>
      </w:r>
      <w:r>
        <w:t xml:space="preserve"> </w:t>
      </w:r>
      <w:r>
        <w:t xml:space="preserve">We position Almaty not as a "remote location," but as an "accelerator for your career trajectory." Testimonials from current Software Engineers in Almaty will form the campaign's backbone, emphasizing: "My 6-month project here accelerated my promotion by 18 months" (Senior Backend Engineer, Kaspi.kz).</w:t>
      </w:r>
    </w:p>
    <w:bookmarkEnd w:id="23"/>
    <w:bookmarkStart w:id="26" w:name="marketing-strategies-tactics"/>
    <w:p>
      <w:pPr>
        <w:pStyle w:val="Heading2"/>
      </w:pPr>
      <w:r>
        <w:t xml:space="preserve">Marketing Strategies &amp; Tactics</w:t>
      </w:r>
    </w:p>
    <w:bookmarkStart w:id="24" w:name="digital-recruitment-ecosystem"/>
    <w:p>
      <w:pPr>
        <w:pStyle w:val="Heading3"/>
      </w:pPr>
      <w:r>
        <w:t xml:space="preserve">Digital Recruitment Ecosystem</w:t>
      </w:r>
    </w:p>
    <w:p>
      <w:pPr>
        <w:pStyle w:val="FirstParagraph"/>
      </w:pPr>
      <w:r>
        <w:t xml:space="preserve">We'll deploy a multi-channel digital strategy optimized for Software Engineers:</w:t>
      </w:r>
    </w:p>
    <w:p>
      <w:pPr>
        <w:numPr>
          <w:ilvl w:val="0"/>
          <w:numId w:val="1003"/>
        </w:numPr>
        <w:pStyle w:val="Compact"/>
      </w:pPr>
      <w:r>
        <w:rPr>
          <w:bCs/>
          <w:b/>
        </w:rPr>
        <w:t xml:space="preserve">Geo-Targeted LinkedIn Campaigns:</w:t>
      </w:r>
      <w:r>
        <w:t xml:space="preserve"> </w:t>
      </w:r>
      <w:r>
        <w:t xml:space="preserve">Focused on job titles (Software Engineer, Full-stack Developer) in target countries with custom content highlighting Almaty's tech ecosystem.</w:t>
      </w:r>
    </w:p>
    <w:p>
      <w:pPr>
        <w:numPr>
          <w:ilvl w:val="0"/>
          <w:numId w:val="1003"/>
        </w:numPr>
        <w:pStyle w:val="Compact"/>
      </w:pPr>
      <w:r>
        <w:rPr>
          <w:bCs/>
          <w:b/>
        </w:rPr>
        <w:t xml:space="preserve">Technical Content Hub:</w:t>
      </w:r>
      <w:r>
        <w:t xml:space="preserve"> </w:t>
      </w:r>
      <w:r>
        <w:t xml:space="preserve">Launch "Almaty Dev Insights" blog featuring case studies from local Software Engineers, AI/ML project showcases, and virtual city tours.</w:t>
      </w:r>
    </w:p>
    <w:p>
      <w:pPr>
        <w:numPr>
          <w:ilvl w:val="0"/>
          <w:numId w:val="1003"/>
        </w:numPr>
        <w:pStyle w:val="Compact"/>
      </w:pPr>
      <w:r>
        <w:rPr>
          <w:bCs/>
          <w:b/>
        </w:rPr>
        <w:t xml:space="preserve">Tech Community Partnerships:</w:t>
      </w:r>
      <w:r>
        <w:t xml:space="preserve"> </w:t>
      </w:r>
      <w:r>
        <w:t xml:space="preserve">Co-host webinars with Stack Overflow, GitHub Education, and local universities (Kazakh National University) to showcase Almaty's innovation pipeline.</w:t>
      </w:r>
    </w:p>
    <w:bookmarkEnd w:id="24"/>
    <w:bookmarkStart w:id="25" w:name="localized-employer-branding"/>
    <w:p>
      <w:pPr>
        <w:pStyle w:val="Heading3"/>
      </w:pPr>
      <w:r>
        <w:t xml:space="preserve">Localized Employer Branding</w:t>
      </w:r>
    </w:p>
    <w:p>
      <w:pPr>
        <w:pStyle w:val="FirstParagraph"/>
      </w:pPr>
      <w:r>
        <w:t xml:space="preserve">Breaking through the "perceived isolation" of Central Asia requires authentic representation:</w:t>
      </w:r>
    </w:p>
    <w:p>
      <w:pPr>
        <w:numPr>
          <w:ilvl w:val="0"/>
          <w:numId w:val="1004"/>
        </w:numPr>
        <w:pStyle w:val="Compact"/>
      </w:pPr>
      <w:r>
        <w:rPr>
          <w:bCs/>
          <w:b/>
        </w:rPr>
        <w:t xml:space="preserve">Video Campaigns:</w:t>
      </w:r>
      <w:r>
        <w:t xml:space="preserve"> </w:t>
      </w:r>
      <w:r>
        <w:t xml:space="preserve">Short documentaries featuring Software Engineers in Almaty – working at modern offices (e.g., Sberbank Kazakhstan), exploring the city, and collaborating with global teams.</w:t>
      </w:r>
    </w:p>
    <w:p>
      <w:pPr>
        <w:numPr>
          <w:ilvl w:val="0"/>
          <w:numId w:val="1004"/>
        </w:numPr>
        <w:pStyle w:val="Compact"/>
      </w:pPr>
      <w:r>
        <w:rPr>
          <w:bCs/>
          <w:b/>
        </w:rPr>
        <w:t xml:space="preserve">Cultural Integration Program Promotion:</w:t>
      </w:r>
      <w:r>
        <w:t xml:space="preserve"> </w:t>
      </w:r>
      <w:r>
        <w:t xml:space="preserve">Highlighting free Kazakh language courses, local mentorship networks, and monthly cultural events (Bazaars, ski trips to nearby mountains).</w:t>
      </w:r>
    </w:p>
    <w:p>
      <w:pPr>
        <w:numPr>
          <w:ilvl w:val="0"/>
          <w:numId w:val="1004"/>
        </w:numPr>
        <w:pStyle w:val="Compact"/>
      </w:pPr>
      <w:r>
        <w:rPr>
          <w:bCs/>
          <w:b/>
        </w:rPr>
        <w:t xml:space="preserve">Almaty Tech Festival Sponsorship:</w:t>
      </w:r>
      <w:r>
        <w:t xml:space="preserve"> </w:t>
      </w:r>
      <w:r>
        <w:t xml:space="preserve">Active participation in events like "Kazakhstan IT Week" as a recruitment leader with live coding challenges.</w:t>
      </w:r>
    </w:p>
    <w:p>
      <w:pPr>
        <w:pStyle w:val="FirstParagraph"/>
      </w:pPr>
      <w:r>
        <w:rPr>
          <w:bCs/>
          <w:b/>
        </w:rPr>
        <w:t xml:space="preserve">Critical Differentiation:</w:t>
      </w:r>
      <w:r>
        <w:t xml:space="preserve"> </w:t>
      </w:r>
      <w:r>
        <w:t xml:space="preserve">Unlike generic job postings, our campaign uses actual Software Engineer testimonials and showcases real projects (e.g., "Building the fintech backbone for 10M Kazakh users") to build credibility in Kazakhstan Almaty's tech market.</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Phased rollout over 12 months with strategic budget allocation:</w:t>
      </w:r>
    </w:p>
    <w:p>
      <w:pPr>
        <w:pStyle w:val="BodyText"/>
      </w:pPr>
      <w:r>
        <w:t xml:space="preserve">Phase</w:t>
      </w:r>
    </w:p>
    <w:bookmarkEnd w:id="27"/>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w:t>
      </w:r>
    </w:p>
    <w:p>
      <w:pPr>
        <w:pStyle w:val="BodyText"/>
      </w:pPr>
      <w:r>
        <w:t xml:space="preserve">M1-M3</w:t>
      </w:r>
    </w:p>
    <w:p>
      <w:pPr>
        <w:pStyle w:val="BodyText"/>
      </w:pPr>
      <w:r>
        <w:t xml:space="preserve">Campaign development, talent mapping, local partnerships (Kazakh universities)</w:t>
      </w:r>
    </w:p>
    <w:p>
      <w:pPr>
        <w:pStyle w:val="BodyText"/>
      </w:pPr>
      <w:r>
        <w:t xml:space="preserve">25%</w:t>
      </w:r>
    </w:p>
    <w:p>
      <w:pPr>
        <w:pStyle w:val="BodyText"/>
      </w:pPr>
      <w:r>
        <w:t xml:space="preserve">Launch &amp; Scale</w:t>
      </w:r>
    </w:p>
    <w:p>
      <w:pPr>
        <w:pStyle w:val="BodyText"/>
      </w:pPr>
      <w:r>
        <w:t xml:space="preserve">M4-M8</w:t>
      </w:r>
    </w:p>
    <w:p>
      <w:pPr>
        <w:numPr>
          <w:ilvl w:val="0"/>
          <w:numId w:val="1005"/>
        </w:numPr>
        <w:pStyle w:val="Compact"/>
      </w:pPr>
      <w:r>
        <w:t xml:space="preserve">Digital campaign launch (LinkedIn, Tech blogs)</w:t>
      </w:r>
    </w:p>
    <w:p>
      <w:pPr>
        <w:numPr>
          <w:ilvl w:val="0"/>
          <w:numId w:val="1005"/>
        </w:numPr>
        <w:pStyle w:val="Compact"/>
      </w:pPr>
      <w:r>
        <w:t xml:space="preserve">Video content production featuring Software Engineers in Almaty</w:t>
      </w:r>
    </w:p>
    <w:p>
      <w:pPr>
        <w:numPr>
          <w:ilvl w:val="0"/>
          <w:numId w:val="1005"/>
        </w:numPr>
        <w:pStyle w:val="Compact"/>
      </w:pPr>
      <w:r>
        <w:t xml:space="preserve">Tech festival sponsorships</w:t>
      </w:r>
    </w:p>
    <w:p>
      <w:pPr>
        <w:pStyle w:val="FirstParagraph"/>
      </w:pPr>
      <w:r>
        <w:t xml:space="preserve">50%</w:t>
      </w:r>
    </w:p>
    <w:p>
      <w:pPr>
        <w:pStyle w:val="BodyText"/>
      </w:pPr>
      <w:r>
        <w:t xml:space="preserve">Evaluation &amp; Optimization</w:t>
      </w:r>
    </w:p>
    <w:p>
      <w:pPr>
        <w:pStyle w:val="BodyText"/>
      </w:pPr>
      <w:r>
        <w:t xml:space="preserve">M9-M12</w:t>
      </w:r>
    </w:p>
    <w:p>
      <w:pPr>
        <w:pStyle w:val="BodyText"/>
      </w:pPr>
      <w:r>
        <w:t xml:space="preserve">Data-driven campaign refinement, candidate experience surveys, ROI analysis</w:t>
      </w:r>
    </w:p>
    <w:p>
      <w:pPr>
        <w:pStyle w:val="BodyText"/>
      </w:pPr>
      <w:r>
        <w:t xml:space="preserve">25%</w:t>
      </w:r>
    </w:p>
    <w:p>
      <w:pPr>
        <w:pStyle w:val="BodyText"/>
      </w:pPr>
      <w:r>
        <w:t xml:space="preserve">Total estimated budget: $350,000 USD. This includes content production (40%), digital advertising (35%), event participation (15%), and analytics tools (10%).</w:t>
      </w:r>
    </w:p>
    <w:bookmarkStart w:id="28" w:name="kpis-measurement-framework"/>
    <w:p>
      <w:pPr>
        <w:pStyle w:val="Heading2"/>
      </w:pPr>
      <w:r>
        <w:t xml:space="preserve">KPIs &amp; Measurement Framework</w:t>
      </w:r>
    </w:p>
    <w:p>
      <w:pPr>
        <w:pStyle w:val="FirstParagraph"/>
      </w:pPr>
      <w:r>
        <w:t xml:space="preserve">We track success through three tiers of KPIs aligned with our Marketing Plan objectives:</w:t>
      </w:r>
    </w:p>
    <w:p>
      <w:pPr>
        <w:numPr>
          <w:ilvl w:val="0"/>
          <w:numId w:val="1006"/>
        </w:numPr>
        <w:pStyle w:val="Compact"/>
      </w:pPr>
      <w:r>
        <w:rPr>
          <w:bCs/>
          <w:b/>
        </w:rPr>
        <w:t xml:space="preserve">Awareness Metrics:</w:t>
      </w:r>
      <w:r>
        <w:t xml:space="preserve"> </w:t>
      </w:r>
      <w:r>
        <w:t xml:space="preserve">Brand search volume (Almaty Software Engineer) +55%, Social engagement rate (LinkedIn) &gt;8%</w:t>
      </w:r>
    </w:p>
    <w:p>
      <w:pPr>
        <w:numPr>
          <w:ilvl w:val="0"/>
          <w:numId w:val="1006"/>
        </w:numPr>
        <w:pStyle w:val="Compact"/>
      </w:pPr>
      <w:r>
        <w:rPr>
          <w:bCs/>
          <w:b/>
        </w:rPr>
        <w:t xml:space="preserve">Conversion Metrics:</w:t>
      </w:r>
      <w:r>
        <w:t xml:space="preserve"> </w:t>
      </w:r>
      <w:r>
        <w:t xml:space="preserve">Application-to-interview ratio &gt;28%, Targeting 70+ qualified Software Engineer applications within 6 months</w:t>
      </w:r>
    </w:p>
    <w:p>
      <w:pPr>
        <w:numPr>
          <w:ilvl w:val="0"/>
          <w:numId w:val="1006"/>
        </w:numPr>
        <w:pStyle w:val="Compact"/>
      </w:pPr>
      <w:r>
        <w:rPr>
          <w:bCs/>
          <w:b/>
        </w:rPr>
        <w:t xml:space="preserve">Business Impact Metrics:</w:t>
      </w:r>
      <w:r>
        <w:t xml:space="preserve"> </w:t>
      </w:r>
      <w:r>
        <w:t xml:space="preserve">Quality of hire (90% retention at 12 months), Time-to-hire reduction by 35%</w:t>
      </w:r>
    </w:p>
    <w:p>
      <w:pPr>
        <w:pStyle w:val="FirstParagraph"/>
      </w:pPr>
      <w:r>
        <w:rPr>
          <w:bCs/>
          <w:b/>
        </w:rPr>
        <w:t xml:space="preserve">Why This Works for Kazakhstan Almaty:</w:t>
      </w:r>
      <w:r>
        <w:t xml:space="preserve"> </w:t>
      </w:r>
      <w:r>
        <w:t xml:space="preserve">These KPIs directly address the unique challenges of recruiting Software Engineers in Central Asia – moving beyond vanity metrics to measure actual talent acquisition quality and cultural fit within Almaty's tech ecosystem.</w:t>
      </w:r>
    </w:p>
    <w:bookmarkEnd w:id="28"/>
    <w:bookmarkStart w:id="29" w:name="Xa6d017192be5f775bac6eb0873278f7b43a783d"/>
    <w:p>
      <w:pPr>
        <w:pStyle w:val="Heading2"/>
      </w:pPr>
      <w:r>
        <w:t xml:space="preserve">Conclusion: Building Kazakhstan's Tech Future</w:t>
      </w:r>
    </w:p>
    <w:p>
      <w:pPr>
        <w:pStyle w:val="FirstParagraph"/>
      </w:pPr>
      <w:r>
        <w:t xml:space="preserve">This Marketing Plan positions Kazakhstan Almaty as the strategic choice for forward-thinking Software Engineers seeking accelerated careers in a vibrant, culturally rich environment. By centering our narrative around authentic Software Engineer experiences and leveraging Almaty's unique market advantages, we will transform perceptions of Central Asia into a magnet for elite technical talent. The plan delivers measurable results within 12 months while building sustainable recruitment pipelines that support Kazakhstan's Digital Transformation goals – proving that in the global tech race, Almaty is not just competing; it's leading.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Kazakhstan Almaty</dc:title>
  <dc:creator/>
  <dc:language>en</dc:language>
  <cp:keywords/>
  <dcterms:created xsi:type="dcterms:W3CDTF">2026-07-19T19:36:21Z</dcterms:created>
  <dcterms:modified xsi:type="dcterms:W3CDTF">2026-07-19T19:36:21Z</dcterms:modified>
</cp:coreProperties>
</file>

<file path=docProps/custom.xml><?xml version="1.0" encoding="utf-8"?>
<Properties xmlns="http://schemas.openxmlformats.org/officeDocument/2006/custom-properties" xmlns:vt="http://schemas.openxmlformats.org/officeDocument/2006/docPropsVTypes"/>
</file>