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Mexico</w:t>
      </w:r>
      <w:r>
        <w:t xml:space="preserve"> </w:t>
      </w:r>
      <w:r>
        <w:t xml:space="preserve">City</w:t>
      </w:r>
    </w:p>
    <w:bookmarkStart w:id="27" w:name="Xf210a5c67050e94490bf4ca9154d4c8b7e74899"/>
    <w:p>
      <w:pPr>
        <w:pStyle w:val="Heading1"/>
      </w:pPr>
      <w:r>
        <w:t xml:space="preserve">Comprehensive Marketing Plan for Software Engineer Talent Acquisition in Mexico City</w:t>
      </w:r>
    </w:p>
    <w:bookmarkStart w:id="20" w:name="Xcf47a06cc408da82cce908611ad78b1e997c090"/>
    <w:p>
      <w:pPr>
        <w:pStyle w:val="Heading2"/>
      </w:pPr>
      <w:r>
        <w:t xml:space="preserve">Executive Summary: Targeting Elite Software Engineers in Mexico City</w:t>
      </w:r>
    </w:p>
    <w:p>
      <w:pPr>
        <w:pStyle w:val="FirstParagraph"/>
      </w:pPr>
      <w:r>
        <w:t xml:space="preserve">This strategic Marketing Plan outlines an integrated approach to attract, engage, and secure top-tier Software Engineer talent specifically for the vibrant Mexico City market. Recognizing that Mexico City is Latin America's largest technology hub—home to over 40% of Mexico's tech workforce and hosting global headquarters for companies like Mercado Libre and Uber—this plan leverages hyper-localized strategies to position our organization as the premier employer for Software Engineers in this dynamic urban ecosystem. The campaign will focus exclusively on Mexico City's unique talent landscape, ensuring all messaging resonates with local professional expectations while addressing the specific demands of a high-growth tech environment.</w:t>
      </w:r>
    </w:p>
    <w:bookmarkEnd w:id="20"/>
    <w:bookmarkStart w:id="21" w:name="Xf8814f6890c464518c95177c9bc88c51876f9ab"/>
    <w:p>
      <w:pPr>
        <w:pStyle w:val="Heading2"/>
      </w:pPr>
      <w:r>
        <w:t xml:space="preserve">Market Analysis: Why Mexico City Dominates Software Engineer Recruitment</w:t>
      </w:r>
    </w:p>
    <w:p>
      <w:pPr>
        <w:pStyle w:val="FirstParagraph"/>
      </w:pPr>
      <w:r>
        <w:t xml:space="preserve">Mexico City represents an unparalleled talent pool for Software Engineers, with over 150,000 tech professionals concentrated within the metropolitan area. Recent data from the Mexican Technology Association (AMETIC) indicates a 28% year-over-year increase in software engineering job postings in Mexico City alone, driven by fintech growth (35% YoY), insurtech expansion, and multinational company relocations. However, talent scarcity persists: 72% of local tech firms report difficulty filling senior Software Engineer roles due to competitive market dynamics. Crucially, Mexico City's workforce demands more than just compensation—it requires cultural alignment with the city's entrepreneurial spirit, flexible work models reflecting urban lifestyle needs (e.g., remote/hybrid options for navigating traffic), and opportunities for professional growth within a global context.</w:t>
      </w:r>
    </w:p>
    <w:bookmarkEnd w:id="21"/>
    <w:bookmarkStart w:id="22" w:name="X2a6b205f7d6c51c4d5844d48fa2475ed29460e8"/>
    <w:p>
      <w:pPr>
        <w:pStyle w:val="Heading2"/>
      </w:pPr>
      <w:r>
        <w:t xml:space="preserve">Talent Acquisition Strategy: Precision Targeting for Mexico City Software Engineers</w:t>
      </w:r>
    </w:p>
    <w:p>
      <w:pPr>
        <w:pStyle w:val="FirstParagraph"/>
      </w:pPr>
      <w:r>
        <w:t xml:space="preserve">This Marketing Plan employs a three-pillar strategy centered on Mexico City's software engineering community:</w:t>
      </w:r>
    </w:p>
    <w:p>
      <w:pPr>
        <w:numPr>
          <w:ilvl w:val="0"/>
          <w:numId w:val="1001"/>
        </w:numPr>
        <w:pStyle w:val="Compact"/>
      </w:pPr>
      <w:r>
        <w:rPr>
          <w:bCs/>
          <w:b/>
        </w:rPr>
        <w:t xml:space="preserve">Platform-Centric Recruitment:</w:t>
      </w:r>
      <w:r>
        <w:t xml:space="preserve"> </w:t>
      </w:r>
      <w:r>
        <w:t xml:space="preserve">Prioritize local channels over global platforms. Partner with Mexico City-specific networks like "Código Latino" (a leading tech community), LinkedIn groups for "Software Engineers in CDMX," and universities including UNAM, ITAM, and Tecnológico de Monterrey's Mexico City campus. All job postings will prominently feature "Mexico City-based" and "Software Engineer" in the title.</w:t>
      </w:r>
    </w:p>
    <w:p>
      <w:pPr>
        <w:numPr>
          <w:ilvl w:val="0"/>
          <w:numId w:val="1001"/>
        </w:numPr>
        <w:pStyle w:val="Compact"/>
      </w:pPr>
      <w:r>
        <w:rPr>
          <w:bCs/>
          <w:b/>
        </w:rPr>
        <w:t xml:space="preserve">Cultural Resonance Campaigns:</w:t>
      </w:r>
      <w:r>
        <w:t xml:space="preserve"> </w:t>
      </w:r>
      <w:r>
        <w:t xml:space="preserve">Develop content showcasing Mexico City as a tech destination—highlighting coworking spaces like WeWork CDMX, cultural events (e.g., Mexico City Tech Week), and community impact. Testimonials from current Software Engineers in Mexico City emphasizing "work-life balance in the city" and "career growth within our global team."</w:t>
      </w:r>
    </w:p>
    <w:p>
      <w:pPr>
        <w:numPr>
          <w:ilvl w:val="0"/>
          <w:numId w:val="1001"/>
        </w:numPr>
        <w:pStyle w:val="Compact"/>
      </w:pPr>
      <w:r>
        <w:rPr>
          <w:bCs/>
          <w:b/>
        </w:rPr>
        <w:t xml:space="preserve">Referral Program Optimization:</w:t>
      </w:r>
      <w:r>
        <w:t xml:space="preserve"> </w:t>
      </w:r>
      <w:r>
        <w:t xml:space="preserve">Launch an incentive program exclusively for Mexico City-based employees, rewarding referrals with MXN 50,000 bonuses. This leverages existing networks within the city’s tight-knit tech community to accelerate hiring.</w:t>
      </w:r>
    </w:p>
    <w:bookmarkEnd w:id="22"/>
    <w:bookmarkStart w:id="23" w:name="X560ea98a150f95445c6268b8775c8223e9e61fb"/>
    <w:p>
      <w:pPr>
        <w:pStyle w:val="Heading2"/>
      </w:pPr>
      <w:r>
        <w:t xml:space="preserve">Talent Value Proposition: Tailored for Software Engineers in Mexico City</w:t>
      </w:r>
    </w:p>
    <w:p>
      <w:pPr>
        <w:pStyle w:val="FirstParagraph"/>
      </w:pPr>
      <w:r>
        <w:t xml:space="preserve">Our offer positions Mexico City as the ideal location for Software Engineers seeking meaningful work without sacrificing local life. Key differentiators include:</w:t>
      </w:r>
    </w:p>
    <w:p>
      <w:pPr>
        <w:numPr>
          <w:ilvl w:val="0"/>
          <w:numId w:val="1002"/>
        </w:numPr>
        <w:pStyle w:val="Compact"/>
      </w:pPr>
      <w:r>
        <w:rPr>
          <w:bCs/>
          <w:b/>
        </w:rPr>
        <w:t xml:space="preserve">Competitive Local Compensation:</w:t>
      </w:r>
      <w:r>
        <w:t xml:space="preserve"> </w:t>
      </w:r>
      <w:r>
        <w:t xml:space="preserve">Base salaries aligned with Mexico City market standards (MXN 245,000–385,000/month for mid-level roles), exceeding the national average by 18%. Includes annual bonus potential of 15%.</w:t>
      </w:r>
    </w:p>
    <w:p>
      <w:pPr>
        <w:numPr>
          <w:ilvl w:val="0"/>
          <w:numId w:val="1002"/>
        </w:numPr>
        <w:pStyle w:val="Compact"/>
      </w:pPr>
      <w:r>
        <w:rPr>
          <w:bCs/>
          <w:b/>
        </w:rPr>
        <w:t xml:space="preserve">Urban-Focused Benefits:</w:t>
      </w:r>
      <w:r>
        <w:t xml:space="preserve"> </w:t>
      </w:r>
      <w:r>
        <w:t xml:space="preserve">Subsidized transit passes for Mexico City metro/bus systems (saving engineers ~MXN 2,500/month), flexible hours to avoid peak-hour traffic, and quarterly "City Experience" allowances for local cultural events.</w:t>
      </w:r>
    </w:p>
    <w:p>
      <w:pPr>
        <w:numPr>
          <w:ilvl w:val="0"/>
          <w:numId w:val="1002"/>
        </w:numPr>
        <w:pStyle w:val="Compact"/>
      </w:pPr>
      <w:r>
        <w:rPr>
          <w:bCs/>
          <w:b/>
        </w:rPr>
        <w:t xml:space="preserve">Career Pathways in Mexico City:</w:t>
      </w:r>
      <w:r>
        <w:t xml:space="preserve"> </w:t>
      </w:r>
      <w:r>
        <w:t xml:space="preserve">Clear progression to senior Software Engineer roles within our CDMX office, with annual global conference participation (e.g., AWS re:Invent) funded by the company—addressing ambition without requiring relocation.</w:t>
      </w:r>
    </w:p>
    <w:bookmarkEnd w:id="23"/>
    <w:bookmarkStart w:id="24" w:name="X233027b0beb9a6ab76621239326dc412c68b673"/>
    <w:p>
      <w:pPr>
        <w:pStyle w:val="Heading2"/>
      </w:pPr>
      <w:r>
        <w:t xml:space="preserve">Marketing Implementation Timeline for Mexico City Focus</w:t>
      </w:r>
    </w:p>
    <w:p>
      <w:pPr>
        <w:pStyle w:val="FirstParagraph"/>
      </w:pPr>
      <w:r>
        <w:t xml:space="preserve">The 6-month Marketing Plan rollout prioritizes Mexico City as the exclusive launch market:</w:t>
      </w:r>
    </w:p>
    <w:p>
      <w:pPr>
        <w:numPr>
          <w:ilvl w:val="0"/>
          <w:numId w:val="1003"/>
        </w:numPr>
        <w:pStyle w:val="Compact"/>
      </w:pPr>
      <w:r>
        <w:rPr>
          <w:bCs/>
          <w:b/>
        </w:rPr>
        <w:t xml:space="preserve">Months 1-2:</w:t>
      </w:r>
      <w:r>
        <w:t xml:space="preserve"> </w:t>
      </w:r>
      <w:r>
        <w:t xml:space="preserve">Localize all career site content, partner with 5 key Mexico City tech influencers for "Day in the Life" videos featuring Software Engineers in CDMX, and distribute targeted LinkedIn ads to Mexico City audiences (geo-fenced to 10km around business districts like Santa Fe and Polanco).</w:t>
      </w:r>
    </w:p>
    <w:p>
      <w:pPr>
        <w:numPr>
          <w:ilvl w:val="0"/>
          <w:numId w:val="1003"/>
        </w:numPr>
        <w:pStyle w:val="Compact"/>
      </w:pPr>
      <w:r>
        <w:rPr>
          <w:bCs/>
          <w:b/>
        </w:rPr>
        <w:t xml:space="preserve">Months 3-4:</w:t>
      </w:r>
      <w:r>
        <w:t xml:space="preserve"> </w:t>
      </w:r>
      <w:r>
        <w:t xml:space="preserve">Host two "Tech Mixer" events at Mexico City co-working spaces, featuring Software Engineers discussing projects. Track engagement via QR codes on event materials linking directly to Mexico City-specific job pages.</w:t>
      </w:r>
    </w:p>
    <w:p>
      <w:pPr>
        <w:numPr>
          <w:ilvl w:val="0"/>
          <w:numId w:val="1003"/>
        </w:numPr>
        <w:pStyle w:val="Compact"/>
      </w:pPr>
      <w:r>
        <w:rPr>
          <w:bCs/>
          <w:b/>
        </w:rPr>
        <w:t xml:space="preserve">Months 5-6:</w:t>
      </w:r>
      <w:r>
        <w:t xml:space="preserve"> </w:t>
      </w:r>
      <w:r>
        <w:t xml:space="preserve">Deploy referral program and analyze metrics: Targeting a 40% reduction in time-to-hire for Software Engineer roles versus the industry average of 45 days in Mexico City.</w:t>
      </w:r>
    </w:p>
    <w:bookmarkEnd w:id="24"/>
    <w:bookmarkStart w:id="25" w:name="X4e825f33b1db1b1e416595a5de2c3112e09b8b4"/>
    <w:p>
      <w:pPr>
        <w:pStyle w:val="Heading2"/>
      </w:pPr>
      <w:r>
        <w:t xml:space="preserve">Budget Allocation &amp; KPIs: Measuring Success in Mexico City</w:t>
      </w:r>
    </w:p>
    <w:p>
      <w:pPr>
        <w:pStyle w:val="FirstParagraph"/>
      </w:pPr>
      <w:r>
        <w:t xml:space="preserve">Total investment: MXN 850,000 (≈USD $41,500), allocated as follows:</w:t>
      </w:r>
    </w:p>
    <w:p>
      <w:pPr>
        <w:numPr>
          <w:ilvl w:val="0"/>
          <w:numId w:val="1004"/>
        </w:numPr>
        <w:pStyle w:val="Compact"/>
      </w:pPr>
      <w:r>
        <w:t xml:space="preserve">65% to Mexico City-specific digital campaigns (LinkedIn ads, community partnerships)</w:t>
      </w:r>
    </w:p>
    <w:p>
      <w:pPr>
        <w:numPr>
          <w:ilvl w:val="0"/>
          <w:numId w:val="1004"/>
        </w:numPr>
        <w:pStyle w:val="Compact"/>
      </w:pPr>
      <w:r>
        <w:t xml:space="preserve">25% to in-person events and referral incentives</w:t>
      </w:r>
    </w:p>
    <w:p>
      <w:pPr>
        <w:numPr>
          <w:ilvl w:val="0"/>
          <w:numId w:val="1004"/>
        </w:numPr>
        <w:pStyle w:val="Compact"/>
      </w:pPr>
      <w:r>
        <w:t xml:space="preserve">10% for localized content production (videos, blog posts in Spanish/English)</w:t>
      </w:r>
    </w:p>
    <w:p>
      <w:pPr>
        <w:pStyle w:val="FirstParagraph"/>
      </w:pPr>
      <w:r>
        <w:rPr>
          <w:bCs/>
          <w:b/>
        </w:rPr>
        <w:t xml:space="preserve">Key Performance Indicators:</w:t>
      </w:r>
    </w:p>
    <w:p>
      <w:pPr>
        <w:numPr>
          <w:ilvl w:val="0"/>
          <w:numId w:val="1005"/>
        </w:numPr>
        <w:pStyle w:val="Compact"/>
      </w:pPr>
      <w:r>
        <w:t xml:space="preserve">Achieve 50 qualified Software Engineer applications/month from Mexico City (vs. industry average of 28)</w:t>
      </w:r>
    </w:p>
    <w:p>
      <w:pPr>
        <w:numPr>
          <w:ilvl w:val="0"/>
          <w:numId w:val="1005"/>
        </w:numPr>
        <w:pStyle w:val="Compact"/>
      </w:pPr>
      <w:r>
        <w:t xml:space="preserve">Reduce cost-per-hire for Mexico City-based Software Engineers by 25% within the first quarter</w:t>
      </w:r>
    </w:p>
    <w:p>
      <w:pPr>
        <w:numPr>
          <w:ilvl w:val="0"/>
          <w:numId w:val="1005"/>
        </w:numPr>
        <w:pStyle w:val="Compact"/>
      </w:pPr>
      <w:r>
        <w:t xml:space="preserve">Secure a candidate satisfaction score of ≥4.7/5 on "Mexico City work experience" in post-offer surveys</w:t>
      </w:r>
    </w:p>
    <w:bookmarkEnd w:id="25"/>
    <w:bookmarkStart w:id="26" w:name="Xb2fc064629f74dade3da6ba91644a34d2a18404"/>
    <w:p>
      <w:pPr>
        <w:pStyle w:val="Heading2"/>
      </w:pPr>
      <w:r>
        <w:t xml:space="preserve">Conclusion: Cementing Leadership in Mexico City's Software Engineering Market</w:t>
      </w:r>
    </w:p>
    <w:p>
      <w:pPr>
        <w:pStyle w:val="FirstParagraph"/>
      </w:pPr>
      <w:r>
        <w:t xml:space="preserve">This Marketing Plan is not merely a recruitment strategy—it’s a commitment to becoming the employer of choice for Software Engineers across Mexico City. By embedding "Mexico City" into every touchpoint, from job titles to cultural messaging, we acknowledge the city’s unique position as Latin America's innovation epicenter. The success of this initiative will directly impact our ability to scale engineering teams in one of the world's most competitive talent markets while delivering measurable ROI through reduced time-to-fill and enhanced candidate quality. Ultimately, this plan transforms Mexico City from a recruitment location into a strategic growth engine for our global software engineering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Mexico City</dc:title>
  <dc:creator/>
  <dc:language>en</dc:language>
  <cp:keywords/>
  <dcterms:created xsi:type="dcterms:W3CDTF">2026-07-23T12:24:52Z</dcterms:created>
  <dcterms:modified xsi:type="dcterms:W3CDTF">2026-07-23T12:24:52Z</dcterms:modified>
</cp:coreProperties>
</file>

<file path=docProps/custom.xml><?xml version="1.0" encoding="utf-8"?>
<Properties xmlns="http://schemas.openxmlformats.org/officeDocument/2006/custom-properties" xmlns:vt="http://schemas.openxmlformats.org/officeDocument/2006/docPropsVTypes"/>
</file>