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9" w:name="X2c8514f8473aa7eacae8a3c2ce70f04d62d0883"/>
    <w:p>
      <w:pPr>
        <w:pStyle w:val="Heading1"/>
      </w:pPr>
      <w:r>
        <w:t xml:space="preserve">Comprehensive Marketing Plan for Software Engineer Recruitment in Nigeria Abuja</w:t>
      </w:r>
    </w:p>
    <w:bookmarkStart w:id="20" w:name="executive-summary"/>
    <w:p>
      <w:pPr>
        <w:pStyle w:val="Heading2"/>
      </w:pPr>
      <w:r>
        <w:t xml:space="preserve">Executive Summary</w:t>
      </w:r>
    </w:p>
    <w:p>
      <w:pPr>
        <w:pStyle w:val="FirstParagraph"/>
      </w:pPr>
      <w:r>
        <w:t xml:space="preserve">This Marketing Plan details the strategic approach to attract top-tier Software Engineers to join our tech ecosystem in Nigeria Abuja. As Abuja emerges as Africa's leading technology hub with over 400+ tech startups and significant government digital transformation initiatives, we require skilled software engineering talent to drive innovation. This plan outlines a targeted recruitment strategy that leverages local networks, digital platforms, and community engagement to fill critical Software Engineer positions within the Nigerian capital city. The objective is to secure 15 qualified candidates within 90 days through culturally resonant marketing tactics specific to Nigeria Abuja's tech landscape.</w:t>
      </w:r>
    </w:p>
    <w:bookmarkEnd w:id="20"/>
    <w:bookmarkStart w:id="21" w:name="market-analysis-abujas-tech-ecosystem"/>
    <w:p>
      <w:pPr>
        <w:pStyle w:val="Heading2"/>
      </w:pPr>
      <w:r>
        <w:t xml:space="preserve">Market Analysis: Abuja's Tech Ecosystem</w:t>
      </w:r>
    </w:p>
    <w:p>
      <w:pPr>
        <w:pStyle w:val="FirstParagraph"/>
      </w:pPr>
      <w:r>
        <w:t xml:space="preserve">Nigeria Abuja presents a unique opportunity with its rapidly expanding digital economy. The Federal Capital Territory hosts major government ICT projects like the National Digital ID and e-Government portals, creating high demand for skilled Software Engineers. According to NITDA (National Information Technology Development Agency), Abuja's tech sector grew by 28% YoY in 2023, with software development roles experiencing 35% vacancy rates. Competitors include established firms like Andela and Flutterwave that recruit aggressively in the region. However, our distinct advantage lies in targeting mid-career engineers seeking meaningful government-tech collaborations within Nigeria Abuja's strategic environment.</w:t>
      </w:r>
    </w:p>
    <w:bookmarkEnd w:id="21"/>
    <w:bookmarkStart w:id="22" w:name="target-audience-definition"/>
    <w:p>
      <w:pPr>
        <w:pStyle w:val="Heading2"/>
      </w:pPr>
      <w:r>
        <w:t xml:space="preserve">Target Audience Definition</w:t>
      </w:r>
    </w:p>
    <w:p>
      <w:pPr>
        <w:pStyle w:val="FirstParagraph"/>
      </w:pPr>
      <w:r>
        <w:t xml:space="preserve">Our primary target is Software Engineers with 3-7 years of experience specializing in cloud infrastructure (AWS/Azure), mobile development (React Native/Flutter), and enterprise systems. We prioritize candidates currently residing in Nigeria Abuja or willing to relocate from Lagos/Kano within the next 6 months. Secondary audiences include:</w:t>
      </w:r>
    </w:p>
    <w:p>
      <w:pPr>
        <w:numPr>
          <w:ilvl w:val="0"/>
          <w:numId w:val="1001"/>
        </w:numPr>
        <w:pStyle w:val="Compact"/>
      </w:pPr>
      <w:r>
        <w:t xml:space="preserve">University graduates from ABU, FUTA, and UNN with relevant internships</w:t>
      </w:r>
    </w:p>
    <w:p>
      <w:pPr>
        <w:numPr>
          <w:ilvl w:val="0"/>
          <w:numId w:val="1001"/>
        </w:numPr>
        <w:pStyle w:val="Compact"/>
      </w:pPr>
      <w:r>
        <w:t xml:space="preserve">Nigerian diaspora engineers open to returning home</w:t>
      </w:r>
    </w:p>
    <w:p>
      <w:pPr>
        <w:numPr>
          <w:ilvl w:val="0"/>
          <w:numId w:val="1001"/>
        </w:numPr>
        <w:pStyle w:val="Compact"/>
      </w:pPr>
      <w:r>
        <w:t xml:space="preserve">Women in tech networks across Abuja (e.g., Women Who Code Abuja)</w:t>
      </w:r>
    </w:p>
    <w:p>
      <w:pPr>
        <w:pStyle w:val="FirstParagraph"/>
      </w:pPr>
      <w:r>
        <w:t xml:space="preserve">All candidates must demonstrate understanding of Nigeria's digital regulations and cultural context for effective Software Engineer deployment.</w:t>
      </w:r>
    </w:p>
    <w:bookmarkEnd w:id="22"/>
    <w:bookmarkStart w:id="23" w:name="unique-selling-proposition-usp"/>
    <w:p>
      <w:pPr>
        <w:pStyle w:val="Heading2"/>
      </w:pPr>
      <w:r>
        <w:t xml:space="preserve">Unique Selling Proposition (USP)</w:t>
      </w:r>
    </w:p>
    <w:p>
      <w:pPr>
        <w:pStyle w:val="FirstParagraph"/>
      </w:pPr>
      <w:r>
        <w:t xml:space="preserve">We position the role as a career accelerator within Nigeria Abuja's tech revolution. The USP centers on three pillars:</w:t>
      </w:r>
    </w:p>
    <w:p>
      <w:pPr>
        <w:numPr>
          <w:ilvl w:val="0"/>
          <w:numId w:val="1002"/>
        </w:numPr>
        <w:pStyle w:val="Compact"/>
      </w:pPr>
      <w:r>
        <w:rPr>
          <w:bCs/>
          <w:b/>
        </w:rPr>
        <w:t xml:space="preserve">Impact Visibility:</w:t>
      </w:r>
      <w:r>
        <w:t xml:space="preserve"> </w:t>
      </w:r>
      <w:r>
        <w:t xml:space="preserve">Direct contribution to government digital initiatives like the Abuja Smart City Project</w:t>
      </w:r>
    </w:p>
    <w:p>
      <w:pPr>
        <w:numPr>
          <w:ilvl w:val="0"/>
          <w:numId w:val="1002"/>
        </w:numPr>
        <w:pStyle w:val="Compact"/>
      </w:pPr>
      <w:r>
        <w:rPr>
          <w:bCs/>
          <w:b/>
        </w:rPr>
        <w:t xml:space="preserve">Cultural Integration:</w:t>
      </w:r>
      <w:r>
        <w:t xml:space="preserve"> </w:t>
      </w:r>
      <w:r>
        <w:t xml:space="preserve">Full support for relocation, Nigerian cultural immersion programs, and Abuja community engagement</w:t>
      </w:r>
    </w:p>
    <w:p>
      <w:pPr>
        <w:numPr>
          <w:ilvl w:val="0"/>
          <w:numId w:val="1002"/>
        </w:numPr>
        <w:pStyle w:val="Compact"/>
      </w:pPr>
      <w:r>
        <w:rPr>
          <w:bCs/>
          <w:b/>
        </w:rPr>
        <w:t xml:space="preserve">Tech Acceleration:</w:t>
      </w:r>
      <w:r>
        <w:t xml:space="preserve"> </w:t>
      </w:r>
      <w:r>
        <w:t xml:space="preserve">Access to Nigeria's only AWS Academy in Abuja with specialized training pathways</w:t>
      </w:r>
    </w:p>
    <w:p>
      <w:pPr>
        <w:pStyle w:val="FirstParagraph"/>
      </w:pPr>
      <w:r>
        <w:t xml:space="preserve">This differentiates us from purely commercial roles by emphasizing national impact within Nigeria Abuja's unique ecosystem.</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We'll deploy targeted LinkedIn ads focusing on Abuja-based tech groups (e.g., "Abuja Developers Network") with content highlighting government partnership opportunities. Google Ads will target keywords like "Software Engineer jobs Abuja Nigeria" and "tech careers in Nigeria." All digital assets will use Pidgin English alongside English to resonate culturally.</w:t>
      </w:r>
    </w:p>
    <w:p>
      <w:pPr>
        <w:pStyle w:val="BodyText"/>
      </w:pPr>
      <w:r>
        <w:rPr>
          <w:bCs/>
          <w:b/>
        </w:rPr>
        <w:t xml:space="preserve">Community Engagement:</w:t>
      </w:r>
      <w:r>
        <w:t xml:space="preserve"> </w:t>
      </w:r>
      <w:r>
        <w:t xml:space="preserve">Strategic partnerships with key Abuja institutions:</w:t>
      </w:r>
    </w:p>
    <w:p>
      <w:pPr>
        <w:numPr>
          <w:ilvl w:val="0"/>
          <w:numId w:val="1003"/>
        </w:numPr>
        <w:pStyle w:val="Compact"/>
      </w:pPr>
      <w:r>
        <w:t xml:space="preserve">Host free workshops at Co-Creation Hub (CcHub) Abuja on "Government Tech Integration"</w:t>
      </w:r>
    </w:p>
    <w:p>
      <w:pPr>
        <w:numPr>
          <w:ilvl w:val="0"/>
          <w:numId w:val="1003"/>
        </w:numPr>
        <w:pStyle w:val="Compact"/>
      </w:pPr>
      <w:r>
        <w:t xml:space="preserve">Sponsor events at Nigeria Computer Society (NCS) Abuja Chapter</w:t>
      </w:r>
    </w:p>
    <w:p>
      <w:pPr>
        <w:numPr>
          <w:ilvl w:val="0"/>
          <w:numId w:val="1003"/>
        </w:numPr>
        <w:pStyle w:val="Compact"/>
      </w:pPr>
      <w:r>
        <w:t xml:space="preserve">Partner with local universities for campus recruitment drives during the academic calendar</w:t>
      </w:r>
    </w:p>
    <w:p>
      <w:pPr>
        <w:pStyle w:val="FirstParagraph"/>
      </w:pPr>
      <w:r>
        <w:rPr>
          <w:bCs/>
          <w:b/>
        </w:rPr>
        <w:t xml:space="preserve">Referral Program:</w:t>
      </w:r>
      <w:r>
        <w:t xml:space="preserve"> </w:t>
      </w:r>
      <w:r>
        <w:t xml:space="preserve">Incentivize current Abuja-based Software Engineers with ₦50,000 referral bonuses for successful hires through our "Abuja Tech Ambassador" program. This leverages Nigeria's strong personal networks to build trust.</w:t>
      </w:r>
    </w:p>
    <w:p>
      <w:pPr>
        <w:pStyle w:val="BodyText"/>
      </w:pPr>
      <w:r>
        <w:rPr>
          <w:bCs/>
          <w:b/>
        </w:rPr>
        <w:t xml:space="preserve">Cultural Storytelling:</w:t>
      </w:r>
      <w:r>
        <w:t xml:space="preserve"> </w:t>
      </w:r>
      <w:r>
        <w:t xml:space="preserve">Develop video testimonials featuring existing Nigerian Software Engineers in Abuja working on projects like the National Health Management Information System. These will be shared across WhatsApp (dominant platform in Nigeria) and Instagram with #AbujaEngineers hashtag.</w:t>
      </w:r>
    </w:p>
    <w:bookmarkEnd w:id="24"/>
    <w:bookmarkStart w:id="25" w:name="budget-allocation"/>
    <w:p>
      <w:pPr>
        <w:pStyle w:val="Heading2"/>
      </w:pPr>
      <w:r>
        <w:t xml:space="preserve">Budget Allocation</w:t>
      </w:r>
    </w:p>
    <w:p>
      <w:pPr>
        <w:pStyle w:val="FirstParagraph"/>
      </w:pPr>
      <w:r>
        <w:t xml:space="preserve">Total budget: ₦1,850,000 (approx. $1,500 USD)</w:t>
      </w:r>
    </w:p>
    <w:p>
      <w:pPr>
        <w:numPr>
          <w:ilvl w:val="0"/>
          <w:numId w:val="1004"/>
        </w:numPr>
        <w:pStyle w:val="Compact"/>
      </w:pPr>
      <w:r>
        <w:t xml:space="preserve">Digital Advertising (45%): ₦833,750 - Targeted social media and Google campaigns</w:t>
      </w:r>
    </w:p>
    <w:p>
      <w:pPr>
        <w:numPr>
          <w:ilvl w:val="0"/>
          <w:numId w:val="1004"/>
        </w:numPr>
        <w:pStyle w:val="Compact"/>
      </w:pPr>
      <w:r>
        <w:t xml:space="preserve">Community Events (35%): ₦647,750 - Venue rentals, materials for 4 Abuja workshops</w:t>
      </w:r>
    </w:p>
    <w:p>
      <w:pPr>
        <w:numPr>
          <w:ilvl w:val="0"/>
          <w:numId w:val="1004"/>
        </w:numPr>
        <w:pStyle w:val="Compact"/>
      </w:pPr>
      <w:r>
        <w:t xml:space="preserve">Referral Program (15%): ₦277,500 - Bonuses and tracking system</w:t>
      </w:r>
    </w:p>
    <w:p>
      <w:pPr>
        <w:numPr>
          <w:ilvl w:val="0"/>
          <w:numId w:val="1004"/>
        </w:numPr>
        <w:pStyle w:val="Compact"/>
      </w:pPr>
      <w:r>
        <w:t xml:space="preserve">Content Creation (5%): ₦92,500 - Video production and multilingual assets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(Weeks 1-2)</w:t>
            </w:r>
          </w:p>
        </w:tc>
        <w:tc>
          <w:tcPr/>
          <w:p>
            <w:pPr>
              <w:pStyle w:val="Compact"/>
              <w:jc w:val="left"/>
            </w:pPr>
            <w:r>
              <w:t xml:space="preserve">Month 1, Weeks 1-2</w:t>
            </w:r>
          </w:p>
        </w:tc>
        <w:tc>
          <w:tcPr/>
          <w:p>
            <w:pPr>
              <w:pStyle w:val="Compact"/>
              <w:jc w:val="left"/>
            </w:pPr>
            <w:r>
              <w:t xml:space="preserve">Campaign asset creation, partner agreements with Abuja tech hubs, budget finalization</w:t>
            </w:r>
          </w:p>
        </w:tc>
      </w:tr>
      <w:tr>
        <w:tc>
          <w:tcPr/>
          <w:p>
            <w:pPr>
              <w:pStyle w:val="Compact"/>
              <w:jc w:val="left"/>
            </w:pPr>
            <w:r>
              <w:t xml:space="preserve">Launch &amp; Engagement (Weeks 3-6)</w:t>
            </w:r>
          </w:p>
        </w:tc>
        <w:tc>
          <w:tcPr/>
          <w:p>
            <w:pPr>
              <w:pStyle w:val="Compact"/>
              <w:jc w:val="left"/>
            </w:pPr>
            <w:r>
              <w:t xml:space="preserve">Month 1, Weeks 3-6</w:t>
            </w:r>
          </w:p>
        </w:tc>
        <w:tc>
          <w:tcPr/>
          <w:p>
            <w:pPr>
              <w:pStyle w:val="Compact"/>
              <w:jc w:val="left"/>
            </w:pPr>
            <w:r>
              <w:t xml:space="preserve">Digital campaign launch, first CcHub workshop in Abuja, referral program rollout</w:t>
            </w:r>
          </w:p>
        </w:tc>
      </w:tr>
      <w:tr>
        <w:tc>
          <w:tcPr/>
          <w:p>
            <w:pPr>
              <w:pStyle w:val="Compact"/>
              <w:jc w:val="left"/>
            </w:pPr>
            <w:r>
              <w:t xml:space="preserve">Community Deep Dive (Weeks 7-8)</w:t>
            </w:r>
          </w:p>
        </w:tc>
        <w:tc>
          <w:tcPr/>
          <w:p>
            <w:pPr>
              <w:pStyle w:val="Compact"/>
              <w:jc w:val="left"/>
            </w:pPr>
            <w:r>
              <w:t xml:space="preserve">Month 2, Weeks 1-2</w:t>
            </w:r>
          </w:p>
        </w:tc>
        <w:tc>
          <w:tcPr/>
          <w:p>
            <w:pPr>
              <w:pStyle w:val="Compact"/>
              <w:jc w:val="left"/>
            </w:pPr>
            <w:r>
              <w:t xml:space="preserve">Sponsor NCS Abuja event, university campus drives at ABU Zaria (proximity to Abuja), WhatsApp community engagement</w:t>
            </w:r>
          </w:p>
        </w:tc>
      </w:tr>
      <w:tr>
        <w:tc>
          <w:tcPr/>
          <w:p>
            <w:pPr>
              <w:pStyle w:val="Compact"/>
              <w:jc w:val="left"/>
            </w:pPr>
            <w:r>
              <w:t xml:space="preserve">Closure &amp; Assessment (Weeks 9-12)</w:t>
            </w:r>
          </w:p>
        </w:tc>
        <w:tc>
          <w:tcPr/>
          <w:p>
            <w:pPr>
              <w:pStyle w:val="Compact"/>
              <w:jc w:val="left"/>
            </w:pPr>
            <w:r>
              <w:t xml:space="preserve">Month 3</w:t>
            </w:r>
          </w:p>
        </w:tc>
        <w:tc>
          <w:tcPr/>
          <w:p>
            <w:pPr>
              <w:pStyle w:val="Compact"/>
              <w:jc w:val="left"/>
            </w:pPr>
            <w:r>
              <w:t xml:space="preserve">Recruitment analytics review, candidate onboarding support, KPI assessment against Abuja market benchmarks</w:t>
            </w:r>
          </w:p>
        </w:tc>
      </w:tr>
    </w:tbl>
    <w:bookmarkEnd w:id="26"/>
    <w:bookmarkStart w:id="27"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Application Volume:</w:t>
      </w:r>
      <w:r>
        <w:t xml:space="preserve"> </w:t>
      </w:r>
      <w:r>
        <w:t xml:space="preserve">150+ qualified applications from Nigeria Abuja within 90 days</w:t>
      </w:r>
    </w:p>
    <w:p>
      <w:pPr>
        <w:numPr>
          <w:ilvl w:val="0"/>
          <w:numId w:val="1005"/>
        </w:numPr>
        <w:pStyle w:val="Compact"/>
      </w:pPr>
      <w:r>
        <w:rPr>
          <w:bCs/>
          <w:b/>
        </w:rPr>
        <w:t xml:space="preserve">Cultural Fit Rate:</w:t>
      </w:r>
      <w:r>
        <w:t xml:space="preserve"> </w:t>
      </w:r>
      <w:r>
        <w:t xml:space="preserve">≥75% of hires demonstrating understanding of Nigerian tech ecosystem (measured via interview rubrics)</w:t>
      </w:r>
    </w:p>
    <w:p>
      <w:pPr>
        <w:numPr>
          <w:ilvl w:val="0"/>
          <w:numId w:val="1005"/>
        </w:numPr>
        <w:pStyle w:val="Compact"/>
      </w:pPr>
      <w:r>
        <w:rPr>
          <w:bCs/>
          <w:b/>
        </w:rPr>
        <w:t xml:space="preserve">Cost Per Hire:</w:t>
      </w:r>
      <w:r>
        <w:t xml:space="preserve"> </w:t>
      </w:r>
      <w:r>
        <w:t xml:space="preserve">≤₦123,000 per successful Software Engineer recruitment (below Abuja market average of ₦152,000)</w:t>
      </w:r>
    </w:p>
    <w:p>
      <w:pPr>
        <w:numPr>
          <w:ilvl w:val="0"/>
          <w:numId w:val="1005"/>
        </w:numPr>
        <w:pStyle w:val="Compact"/>
      </w:pPr>
      <w:r>
        <w:rPr>
          <w:bCs/>
          <w:b/>
        </w:rPr>
        <w:t xml:space="preserve">Retention Goal:</w:t>
      </w:r>
      <w:r>
        <w:t xml:space="preserve"> </w:t>
      </w:r>
      <w:r>
        <w:t xml:space="preserve">85% retention rate after 6 months through our integration program</w:t>
      </w:r>
    </w:p>
    <w:p>
      <w:pPr>
        <w:numPr>
          <w:ilvl w:val="0"/>
          <w:numId w:val="1005"/>
        </w:numPr>
        <w:pStyle w:val="Compact"/>
      </w:pPr>
      <w:r>
        <w:rPr>
          <w:bCs/>
          <w:b/>
        </w:rPr>
        <w:t xml:space="preserve">Community Impact:</w:t>
      </w:r>
      <w:r>
        <w:t xml:space="preserve"> </w:t>
      </w:r>
      <w:r>
        <w:t xml:space="preserve">3+ strategic partnerships activated with Abuja tech institutions</w:t>
      </w:r>
    </w:p>
    <w:bookmarkEnd w:id="27"/>
    <w:bookmarkStart w:id="28" w:name="conclusion-building-abujas-tech-future"/>
    <w:p>
      <w:pPr>
        <w:pStyle w:val="Heading2"/>
      </w:pPr>
      <w:r>
        <w:t xml:space="preserve">Conclusion: Building Abuja's Tech Future</w:t>
      </w:r>
    </w:p>
    <w:p>
      <w:pPr>
        <w:pStyle w:val="FirstParagraph"/>
      </w:pPr>
      <w:r>
        <w:t xml:space="preserve">This Marketing Plan positions Nigeria Abuja as the strategic epicenter for world-class Software Engineer recruitment. By embedding our campaign within the city's unique digital transformation narrative – emphasizing government collaboration, cultural resonance, and community investment – we move beyond transactional hiring to foster lasting talent partnerships. The success of this plan will directly contribute to Abuja's ambition of becoming Africa's top tech destination by 2025. We are not merely filling roles; we are cultivating Nigeria's next generation of technology leaders in the heart of the Federal Capital Territory. Every marketing touchpoint reinforces that Abuja isn't just a location for Software Engineers – it's where their work shapes Nigeria's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Nigeria Abuja</dc:title>
  <dc:creator/>
  <dc:language>en</dc:language>
  <cp:keywords/>
  <dcterms:created xsi:type="dcterms:W3CDTF">2026-07-20T00:11:46Z</dcterms:created>
  <dcterms:modified xsi:type="dcterms:W3CDTF">2026-07-20T00:11:46Z</dcterms:modified>
</cp:coreProperties>
</file>

<file path=docProps/custom.xml><?xml version="1.0" encoding="utf-8"?>
<Properties xmlns="http://schemas.openxmlformats.org/officeDocument/2006/custom-properties" xmlns:vt="http://schemas.openxmlformats.org/officeDocument/2006/docPropsVTypes"/>
</file>