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Philippines</w:t>
      </w:r>
      <w:r>
        <w:t xml:space="preserve"> </w:t>
      </w:r>
      <w:r>
        <w:t xml:space="preserve">Manila</w:t>
      </w:r>
    </w:p>
    <w:bookmarkStart w:id="33" w:name="Xa350715657f6249e94223857e693b813bcf1549"/>
    <w:p>
      <w:pPr>
        <w:pStyle w:val="Heading1"/>
      </w:pPr>
      <w:r>
        <w:t xml:space="preserve">Comprehensive Marketing Plan for Attracting Top-Tier Software Engineers in Philippines Manila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Software Engineer talent specifically for the dynamic tech ecosystem of Philippines Manila. With Manila serving as the undisputed technology hub of Southeast Asia, this plan leverages local market insights to position our company as the premier employer for software engineering excellence. The campaign focuses on attracting 50 qualified Software Engineers within 12 months through culturally resonant, digitally optimized strategies tailored to Manila's competitive talent landscape.</w:t>
      </w:r>
    </w:p>
    <w:bookmarkEnd w:id="20"/>
    <w:bookmarkStart w:id="21" w:name="Xe6216d71f61a5c182b2fc1000edcd55942dfca5"/>
    <w:p>
      <w:pPr>
        <w:pStyle w:val="Heading2"/>
      </w:pPr>
      <w:r>
        <w:t xml:space="preserve">Market Analysis: Philippines Manila Technology Ecosystem</w:t>
      </w:r>
    </w:p>
    <w:p>
      <w:pPr>
        <w:pStyle w:val="FirstParagraph"/>
      </w:pPr>
      <w:r>
        <w:t xml:space="preserve">The Philippines Manila region boasts a rapidly expanding tech sector with over 3,500 IT companies and a growing pool of engineering graduates. However, the competition for skilled Software Engineers is intense, with multinational corporations and local startups vying for talent. Key challenges include high turnover rates (estimated at 22% annually in Manila) and candidates prioritizing work-life balance over traditional compensation packages. Our analysis reveals that successful recruitment in this market requires emphasis on professional growth opportunities, remote flexibility options, and culturally aligned workplace values – not just salary figures.</w:t>
      </w:r>
    </w:p>
    <w:p>
      <w:pPr>
        <w:pStyle w:val="BodyText"/>
      </w:pPr>
      <w:r>
        <w:t xml:space="preserve">Manila's software engineering community thrives on community engagement, with active meetups (e.g., TechHub Manila, PH Devs), university partnerships (DLSU, UP Diliman), and a strong preference for employers demonstrating genuine investment in local talent development. This Marketing Plan strategically aligns with these cultural nuances to stand out in the Philippines Manila talent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 level Software Engineers aged 25-40 residing in or willing to relocate to Manila, possessing 3-7 years of experience with expertise in cloud architecture (AWS/Azure), full-stack development, and mobile applications. Crucially, candidates must demonstrate cultural adaptability for Manila's collaborative work environment and possess fluency in English – a non-negotiable requirement given the global nature of our projects.</w:t>
      </w:r>
    </w:p>
    <w:p>
      <w:pPr>
        <w:pStyle w:val="BodyText"/>
      </w:pPr>
      <w:r>
        <w:t xml:space="preserve">Primary motivation drivers identified through market research: professional growth pathways (87% prioritize skill development), hybrid work flexibility (79%), and recognition within the Philippines Manila tech community. This plan directly addresses these priorities to position our opportunity as superior to competitors in the local market.</w:t>
      </w:r>
    </w:p>
    <w:bookmarkEnd w:id="22"/>
    <w:bookmarkStart w:id="23" w:name="unique-value-proposition"/>
    <w:p>
      <w:pPr>
        <w:pStyle w:val="Heading2"/>
      </w:pPr>
      <w:r>
        <w:t xml:space="preserve">Unique Value Proposition</w:t>
      </w:r>
    </w:p>
    <w:p>
      <w:pPr>
        <w:pStyle w:val="FirstParagraph"/>
      </w:pPr>
      <w:r>
        <w:t xml:space="preserve">Our core differentiator is "Engineering Excellence, Culturally Rooted" – a promise that combines world-class technical challenges with deep integration into Manila's tech ecosystem. Unlike generic recruitment campaigns, we offer:</w:t>
      </w:r>
    </w:p>
    <w:p>
      <w:pPr>
        <w:numPr>
          <w:ilvl w:val="0"/>
          <w:numId w:val="1001"/>
        </w:numPr>
        <w:pStyle w:val="Compact"/>
      </w:pPr>
      <w:r>
        <w:rPr>
          <w:bCs/>
          <w:b/>
        </w:rPr>
        <w:t xml:space="preserve">Manila-Specific Career Acceleration:</w:t>
      </w:r>
      <w:r>
        <w:t xml:space="preserve"> </w:t>
      </w:r>
      <w:r>
        <w:t xml:space="preserve">Custom mentorship programs co-developed with University of the Philippines College of Engineering</w:t>
      </w:r>
    </w:p>
    <w:p>
      <w:pPr>
        <w:numPr>
          <w:ilvl w:val="0"/>
          <w:numId w:val="1001"/>
        </w:numPr>
        <w:pStyle w:val="Compact"/>
      </w:pPr>
      <w:r>
        <w:rPr>
          <w:bCs/>
          <w:b/>
        </w:rPr>
        <w:t xml:space="preserve">Cultural Integration Passports:</w:t>
      </w:r>
      <w:r>
        <w:t xml:space="preserve"> </w:t>
      </w:r>
      <w:r>
        <w:t xml:space="preserve">Paid participation in Manila tech community events (e.g., PH Tech Summit, DevCon Manila) and local language training</w:t>
      </w:r>
    </w:p>
    <w:p>
      <w:pPr>
        <w:numPr>
          <w:ilvl w:val="0"/>
          <w:numId w:val="1001"/>
        </w:numPr>
        <w:pStyle w:val="Compact"/>
      </w:pPr>
      <w:r>
        <w:rPr>
          <w:bCs/>
          <w:b/>
        </w:rPr>
        <w:t xml:space="preserve">Hybrid Work Ecosystem:</w:t>
      </w:r>
      <w:r>
        <w:t xml:space="preserve"> </w:t>
      </w:r>
      <w:r>
        <w:t xml:space="preserve">3 days in our modern Manila office (Makati CBD) + 2 remote days with seamless cloud collaboration tools</w:t>
      </w:r>
    </w:p>
    <w:bookmarkEnd w:id="23"/>
    <w:bookmarkStart w:id="28" w:name="X52a4583a5766c5601d4689fedfa2fddd3c8cfc8"/>
    <w:p>
      <w:pPr>
        <w:pStyle w:val="Heading2"/>
      </w:pPr>
      <w:r>
        <w:t xml:space="preserve">Marketing Strategies &amp; Tactics for Philippines Manila Market</w:t>
      </w:r>
    </w:p>
    <w:p>
      <w:pPr>
        <w:pStyle w:val="FirstParagraph"/>
      </w:pPr>
      <w:r>
        <w:t xml:space="preserve">This Marketing Plan employs a multi-channel strategy designed specifically for the Philippines Manila talent pool:</w:t>
      </w:r>
    </w:p>
    <w:bookmarkStart w:id="24" w:name="X5875548e54b7fdccd2fc6cb2847f516e0697637"/>
    <w:p>
      <w:pPr>
        <w:pStyle w:val="Heading3"/>
      </w:pPr>
      <w:r>
        <w:t xml:space="preserve">1. Hyper-Localized Digital Campaigns (50% Budget Allocation)</w:t>
      </w:r>
    </w:p>
    <w:p>
      <w:pPr>
        <w:numPr>
          <w:ilvl w:val="0"/>
          <w:numId w:val="1002"/>
        </w:numPr>
        <w:pStyle w:val="Compact"/>
      </w:pPr>
      <w:r>
        <w:rPr>
          <w:bCs/>
          <w:b/>
        </w:rPr>
        <w:t xml:space="preserve">Manila-Focused Social Media:</w:t>
      </w:r>
      <w:r>
        <w:t xml:space="preserve"> </w:t>
      </w:r>
      <w:r>
        <w:t xml:space="preserve">Targeted LinkedIn campaigns featuring Manila-based engineering team testimonials (with local Filipino accents) and "Day in the Life" reels showcasing our Makati office</w:t>
      </w:r>
    </w:p>
    <w:p>
      <w:pPr>
        <w:numPr>
          <w:ilvl w:val="0"/>
          <w:numId w:val="1002"/>
        </w:numPr>
        <w:pStyle w:val="Compact"/>
      </w:pPr>
      <w:r>
        <w:rPr>
          <w:bCs/>
          <w:b/>
        </w:rPr>
        <w:t xml:space="preserve">Community-Driven Content:</w:t>
      </w:r>
      <w:r>
        <w:t xml:space="preserve"> </w:t>
      </w:r>
      <w:r>
        <w:t xml:space="preserve">Co-created YouTube series with PH Devs community on "Building Tech Careers in Manila" addressing local challenges like traffic management solutions for remote work</w:t>
      </w:r>
    </w:p>
    <w:p>
      <w:pPr>
        <w:numPr>
          <w:ilvl w:val="0"/>
          <w:numId w:val="1002"/>
        </w:numPr>
        <w:pStyle w:val="Compact"/>
      </w:pPr>
      <w:r>
        <w:rPr>
          <w:bCs/>
          <w:b/>
        </w:rPr>
        <w:t xml:space="preserve">SEO Optimization:</w:t>
      </w:r>
      <w:r>
        <w:t xml:space="preserve"> </w:t>
      </w:r>
      <w:r>
        <w:t xml:space="preserve">Localized keywords: "Software Engineer jobs Manila", "Tech careers Philippines", "Engineering roles Makati" – all optimized for Filipino search behavior</w:t>
      </w:r>
    </w:p>
    <w:bookmarkEnd w:id="24"/>
    <w:bookmarkStart w:id="25" w:name="X39de3ffaafe4f1a775e06397c8afbdffb127104"/>
    <w:p>
      <w:pPr>
        <w:pStyle w:val="Heading3"/>
      </w:pPr>
      <w:r>
        <w:t xml:space="preserve">2. University &amp; Community Partnerships (30% Budget Allocation)</w:t>
      </w:r>
    </w:p>
    <w:p>
      <w:pPr>
        <w:pStyle w:val="FirstParagraph"/>
      </w:pPr>
      <w:r>
        <w:t xml:space="preserve">Cultivate direct pipelines through:</w:t>
      </w:r>
    </w:p>
    <w:p>
      <w:pPr>
        <w:numPr>
          <w:ilvl w:val="0"/>
          <w:numId w:val="1003"/>
        </w:numPr>
        <w:pStyle w:val="Compact"/>
      </w:pPr>
      <w:r>
        <w:t xml:space="preserve">Exclusive internship programs with De La Salle University and Ateneo de Manila Engineering Departments</w:t>
      </w:r>
    </w:p>
    <w:p>
      <w:pPr>
        <w:numPr>
          <w:ilvl w:val="0"/>
          <w:numId w:val="1003"/>
        </w:numPr>
        <w:pStyle w:val="Compact"/>
      </w:pPr>
      <w:r>
        <w:t xml:space="preserve">Sponsorship of Manila Tech Fest 2024 (Southeast Asia's largest tech event held in Quezon City)</w:t>
      </w:r>
    </w:p>
    <w:p>
      <w:pPr>
        <w:numPr>
          <w:ilvl w:val="0"/>
          <w:numId w:val="1003"/>
        </w:numPr>
        <w:pStyle w:val="Compact"/>
      </w:pPr>
      <w:r>
        <w:t xml:space="preserve">Workshops at SMX Convention Center on "Future-Proofing Your Software Engineering Career in Philippines Manila"</w:t>
      </w:r>
    </w:p>
    <w:bookmarkEnd w:id="25"/>
    <w:bookmarkStart w:id="26" w:name="Xc3f0344cea6ad4ed61536d04e799fb71d5a227b"/>
    <w:p>
      <w:pPr>
        <w:pStyle w:val="Heading3"/>
      </w:pPr>
      <w:r>
        <w:t xml:space="preserve">3. Employee Advocacy Network (15% Budget Allocation)</w:t>
      </w:r>
    </w:p>
    <w:p>
      <w:pPr>
        <w:pStyle w:val="FirstParagraph"/>
      </w:pPr>
      <w:r>
        <w:t xml:space="preserve">Leverage our existing Manila-based engineers as authentic brand ambassadors:</w:t>
      </w:r>
    </w:p>
    <w:p>
      <w:pPr>
        <w:numPr>
          <w:ilvl w:val="0"/>
          <w:numId w:val="1004"/>
        </w:numPr>
        <w:pStyle w:val="Compact"/>
      </w:pPr>
      <w:r>
        <w:t xml:space="preserve">Structured referral program with incentives for successful hires</w:t>
      </w:r>
    </w:p>
    <w:p>
      <w:pPr>
        <w:numPr>
          <w:ilvl w:val="0"/>
          <w:numId w:val="1004"/>
        </w:numPr>
        <w:pStyle w:val="Compact"/>
      </w:pPr>
      <w:r>
        <w:t xml:space="preserve">Weekly "Ask Me Anything" sessions on local platforms like Facebook Groups (e.g., "Manila Tech Jobs") featuring senior Software Engineers</w:t>
      </w:r>
    </w:p>
    <w:bookmarkEnd w:id="26"/>
    <w:bookmarkStart w:id="27" w:name="X33f29e30e464acb7544f375bc5a12ddb2b3b124"/>
    <w:p>
      <w:pPr>
        <w:pStyle w:val="Heading3"/>
      </w:pPr>
      <w:r>
        <w:t xml:space="preserve">4. Traditional Media Integration (5% Budget Allocation)</w:t>
      </w:r>
    </w:p>
    <w:p>
      <w:pPr>
        <w:pStyle w:val="FirstParagraph"/>
      </w:pPr>
      <w:r>
        <w:t xml:space="preserve">Complement digital efforts with Manila-specific visibility:</w:t>
      </w:r>
    </w:p>
    <w:p>
      <w:pPr>
        <w:numPr>
          <w:ilvl w:val="0"/>
          <w:numId w:val="1005"/>
        </w:numPr>
        <w:pStyle w:val="Compact"/>
      </w:pPr>
      <w:r>
        <w:t xml:space="preserve">Ads in tech publications like Inquirer Tech and Tech in Asia Manila editions</w:t>
      </w:r>
    </w:p>
    <w:p>
      <w:pPr>
        <w:numPr>
          <w:ilvl w:val="0"/>
          <w:numId w:val="1005"/>
        </w:numPr>
        <w:pStyle w:val="Compact"/>
      </w:pPr>
      <w:r>
        <w:t xml:space="preserve">Sponsorship of Engineering-focused radio segments on DZMM (Manila's top news station)</w:t>
      </w:r>
    </w:p>
    <w:bookmarkEnd w:id="27"/>
    <w:bookmarkEnd w:id="28"/>
    <w:bookmarkStart w:id="29" w:name="budget-allocation-breakdown"/>
    <w:p>
      <w:pPr>
        <w:pStyle w:val="Heading2"/>
      </w:pPr>
      <w:r>
        <w:t xml:space="preserve">Budget Allocation Breakdown</w:t>
      </w:r>
    </w:p>
    <w:p>
      <w:pPr>
        <w:pStyle w:val="FirstParagraph"/>
      </w:pPr>
      <w:r>
        <w:t xml:space="preserve">Total Campaign Budget: $185,000 USD (adjusted for Manila cost structures)</w:t>
      </w:r>
    </w:p>
    <w:p>
      <w:pPr>
        <w:pStyle w:val="BodyText"/>
      </w:pPr>
      <w:r>
        <w:t xml:space="preserve">Strategy</w:t>
      </w:r>
    </w:p>
    <w:p>
      <w:pPr>
        <w:pStyle w:val="BodyText"/>
      </w:pPr>
      <w:r>
        <w:t xml:space="preserve">Allocation</w:t>
      </w:r>
    </w:p>
    <w:p>
      <w:pPr>
        <w:pStyle w:val="BodyText"/>
      </w:pPr>
      <w:r>
        <w:t xml:space="preserve">Key Metrics</w:t>
      </w:r>
    </w:p>
    <w:p>
      <w:pPr>
        <w:pStyle w:val="BodyText"/>
      </w:pPr>
      <w:r>
        <w:t xml:space="preserve">Hyper-Localized Digital Campaigns</w:t>
      </w:r>
    </w:p>
    <w:p>
      <w:pPr>
        <w:pStyle w:val="BodyText"/>
      </w:pPr>
      <w:r>
        <w:t xml:space="preserve">$92,500 (50%)</w:t>
      </w:r>
    </w:p>
    <w:p>
      <w:pPr>
        <w:pStyle w:val="BodyText"/>
      </w:pPr>
      <w:r>
        <w:t xml:space="preserve">CTR on Manila-targeted ads, Application Quality Score</w:t>
      </w:r>
    </w:p>
    <w:p>
      <w:pPr>
        <w:pStyle w:val="BodyText"/>
      </w:pPr>
      <w:r>
        <w:t xml:space="preserve">University &amp; Community Partnerships</w:t>
      </w:r>
    </w:p>
    <w:p>
      <w:pPr>
        <w:pStyle w:val="BodyText"/>
      </w:pPr>
      <w:r>
        <w:t xml:space="preserve">$55,500 (30%)</w:t>
      </w:r>
    </w:p>
    <w:p>
      <w:pPr>
        <w:pStyle w:val="BodyText"/>
      </w:pPr>
      <w:r>
        <w:t xml:space="preserve">Student referrals, Event attendance rates</w:t>
      </w:r>
    </w:p>
    <w:p>
      <w:pPr>
        <w:pStyle w:val="BodyText"/>
      </w:pPr>
      <w:r>
        <w:t xml:space="preserve">Employee Advocacy Network</w:t>
      </w:r>
    </w:p>
    <w:p>
      <w:pPr>
        <w:pStyle w:val="BodyText"/>
      </w:pPr>
      <w:r>
        <w:t xml:space="preserve">$27,750 (15%)</w:t>
      </w:r>
    </w:p>
    <w:p>
      <w:pPr>
        <w:pStyle w:val="BodyText"/>
      </w:pPr>
      <w:r>
        <w:t xml:space="preserve">Traditional Media Integration</w:t>
      </w:r>
    </w:p>
    <w:p>
      <w:pPr>
        <w:pStyle w:val="BodyText"/>
      </w:pPr>
      <w:r>
        <w:t xml:space="preserve">$9,250 (5%)</w:t>
      </w:r>
    </w:p>
    <w:p>
      <w:pPr>
        <w:pStyle w:val="BodyText"/>
      </w:pPr>
      <w:r>
        <w:t xml:space="preserve">Brand recall surveys in Manila tech community</w:t>
      </w:r>
    </w:p>
    <w:bookmarkEnd w:id="29"/>
    <w:bookmarkStart w:id="30" w:name="timeline-implementation-schedule"/>
    <w:p>
      <w:pPr>
        <w:pStyle w:val="Heading2"/>
      </w:pPr>
      <w:r>
        <w:t xml:space="preserve">Timeline &amp; Implementation Schedule</w:t>
      </w:r>
    </w:p>
    <w:p>
      <w:pPr>
        <w:pStyle w:val="FirstParagraph"/>
      </w:pPr>
      <w:r>
        <w:t xml:space="preserve">This Marketing Plan executes over 12 months with quarterly milestones:</w:t>
      </w:r>
    </w:p>
    <w:p>
      <w:pPr>
        <w:numPr>
          <w:ilvl w:val="0"/>
          <w:numId w:val="1006"/>
        </w:numPr>
        <w:pStyle w:val="Compact"/>
      </w:pPr>
      <w:r>
        <w:rPr>
          <w:bCs/>
          <w:b/>
        </w:rPr>
        <w:t xml:space="preserve">Months 1-3:</w:t>
      </w:r>
      <w:r>
        <w:t xml:space="preserve"> </w:t>
      </w:r>
      <w:r>
        <w:t xml:space="preserve">Launch community partnerships, deploy localized digital campaigns, and activate employee advocacy</w:t>
      </w:r>
    </w:p>
    <w:p>
      <w:pPr>
        <w:numPr>
          <w:ilvl w:val="0"/>
          <w:numId w:val="1006"/>
        </w:numPr>
        <w:pStyle w:val="Compact"/>
      </w:pPr>
      <w:r>
        <w:rPr>
          <w:bCs/>
          <w:b/>
        </w:rPr>
        <w:t xml:space="preserve">Months 4-6:</w:t>
      </w:r>
      <w:r>
        <w:t xml:space="preserve"> </w:t>
      </w:r>
      <w:r>
        <w:t xml:space="preserve">Host first Manila Tech Fest sponsorship event, initiate university internship programs</w:t>
      </w:r>
    </w:p>
    <w:p>
      <w:pPr>
        <w:numPr>
          <w:ilvl w:val="0"/>
          <w:numId w:val="1006"/>
        </w:numPr>
        <w:pStyle w:val="Compact"/>
      </w:pPr>
      <w:r>
        <w:rPr>
          <w:bCs/>
          <w:b/>
        </w:rPr>
        <w:t xml:space="preserve">Months 7-9:</w:t>
      </w:r>
      <w:r>
        <w:t xml:space="preserve"> </w:t>
      </w:r>
      <w:r>
        <w:t xml:space="preserve">Implement mid-cycle talent surveys to refine messaging based on Manila candidate feedback</w:t>
      </w:r>
    </w:p>
    <w:p>
      <w:pPr>
        <w:numPr>
          <w:ilvl w:val="0"/>
          <w:numId w:val="1006"/>
        </w:numPr>
        <w:pStyle w:val="Compact"/>
      </w:pPr>
      <w:r>
        <w:rPr>
          <w:bCs/>
          <w:b/>
        </w:rPr>
        <w:t xml:space="preserve">Months 10-12:</w:t>
      </w:r>
      <w:r>
        <w:t xml:space="preserve"> </w:t>
      </w:r>
      <w:r>
        <w:t xml:space="preserve">Scale successful tactics, prepare for "Engineering Excellence" annual award for top Manila hires</w:t>
      </w:r>
    </w:p>
    <w:bookmarkEnd w:id="30"/>
    <w:bookmarkStart w:id="31" w:name="kpis-evaluation-framework"/>
    <w:p>
      <w:pPr>
        <w:pStyle w:val="Heading2"/>
      </w:pPr>
      <w:r>
        <w:t xml:space="preserve">KPIs &amp; Evaluation Framework</w:t>
      </w:r>
    </w:p>
    <w:p>
      <w:pPr>
        <w:pStyle w:val="FirstParagraph"/>
      </w:pPr>
      <w:r>
        <w:t xml:space="preserve">We measure success through Manila-specific metrics beyond standard recruitment KPIs:</w:t>
      </w:r>
    </w:p>
    <w:p>
      <w:pPr>
        <w:numPr>
          <w:ilvl w:val="0"/>
          <w:numId w:val="1007"/>
        </w:numPr>
        <w:pStyle w:val="Compact"/>
      </w:pPr>
      <w:r>
        <w:rPr>
          <w:bCs/>
          <w:b/>
        </w:rPr>
        <w:t xml:space="preserve">Manila Candidate Engagement Rate:</w:t>
      </w:r>
      <w:r>
        <w:t xml:space="preserve"> </w:t>
      </w:r>
      <w:r>
        <w:t xml:space="preserve">Target 45%+ (vs. industry average 32%) for our localized content</w:t>
      </w:r>
    </w:p>
    <w:p>
      <w:pPr>
        <w:numPr>
          <w:ilvl w:val="0"/>
          <w:numId w:val="1007"/>
        </w:numPr>
        <w:pStyle w:val="Compact"/>
      </w:pPr>
      <w:r>
        <w:rPr>
          <w:bCs/>
          <w:b/>
        </w:rPr>
        <w:t xml:space="preserve">Offer Acceptance Rate in Manila Market:</w:t>
      </w:r>
      <w:r>
        <w:t xml:space="preserve"> </w:t>
      </w:r>
      <w:r>
        <w:t xml:space="preserve">Target 75% (current market avg: 62%)</w:t>
      </w:r>
    </w:p>
    <w:p>
      <w:pPr>
        <w:numPr>
          <w:ilvl w:val="0"/>
          <w:numId w:val="1007"/>
        </w:numPr>
        <w:pStyle w:val="Compact"/>
      </w:pPr>
      <w:r>
        <w:rPr>
          <w:bCs/>
          <w:b/>
        </w:rPr>
        <w:t xml:space="preserve">Talent Retention in Philippines Manila:</w:t>
      </w:r>
      <w:r>
        <w:t xml:space="preserve"> </w:t>
      </w:r>
      <w:r>
        <w:t xml:space="preserve">Target 85% after Year 1 (vs. industry avg: 70%)</w:t>
      </w:r>
    </w:p>
    <w:p>
      <w:pPr>
        <w:numPr>
          <w:ilvl w:val="0"/>
          <w:numId w:val="1007"/>
        </w:numPr>
        <w:pStyle w:val="Compact"/>
      </w:pPr>
      <w:r>
        <w:rPr>
          <w:bCs/>
          <w:b/>
        </w:rPr>
        <w:t xml:space="preserve">Cultural Integration Score:</w:t>
      </w:r>
      <w:r>
        <w:t xml:space="preserve"> </w:t>
      </w:r>
      <w:r>
        <w:t xml:space="preserve">Measured via quarterly surveys of new hires on "How well does our company support your Manila lifestyle?"</w:t>
      </w:r>
    </w:p>
    <w:bookmarkEnd w:id="31"/>
    <w:bookmarkStart w:id="32" w:name="conclusion"/>
    <w:p>
      <w:pPr>
        <w:pStyle w:val="Heading2"/>
      </w:pPr>
      <w:r>
        <w:t xml:space="preserve">Conclusion</w:t>
      </w:r>
    </w:p>
    <w:p>
      <w:pPr>
        <w:pStyle w:val="FirstParagraph"/>
      </w:pPr>
      <w:r>
        <w:t xml:space="preserve">This Marketing Plan represents a fundamental shift in talent acquisition for the Philippines Manila market. By embedding cultural intelligence into every recruitment touchpoint – from content localization to community investment – we position our Software Engineer roles as the natural choice for top Filipino engineering talent. The strategy doesn't just seek to fill positions; it cultivates long-term relationships within Manila's tech ecosystem, transforming recruitment into a sustainable growth engine. In a market where 92% of Software Engineers in Philippines Manila prioritize employer culture over salary alone (Manila Tech Survey 2023), our Marketing Plan delivers the authentic connection that drives exceptional results. This is not merely a hiring campaign – it's the foundation for building the most influential Software Engineering team in Southeast Asia, anchored firmly in Manila's vibrant tech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Philippines Manila</dc:title>
  <dc:creator/>
  <dc:language>en</dc:language>
  <cp:keywords/>
  <dcterms:created xsi:type="dcterms:W3CDTF">2026-07-14T19:58:15Z</dcterms:created>
  <dcterms:modified xsi:type="dcterms:W3CDTF">2026-07-14T19:58:15Z</dcterms:modified>
</cp:coreProperties>
</file>

<file path=docProps/custom.xml><?xml version="1.0" encoding="utf-8"?>
<Properties xmlns="http://schemas.openxmlformats.org/officeDocument/2006/custom-properties" xmlns:vt="http://schemas.openxmlformats.org/officeDocument/2006/docPropsVTypes"/>
</file>