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1030c429540ed36d386867cafbc17e790d8f6f8"/>
    <w:p>
      <w:pPr>
        <w:pStyle w:val="Heading1"/>
      </w:pPr>
      <w:r>
        <w:t xml:space="preserve">Comprehensive Marketing Plan for Attracting Top Software Engineer Talent in Russia Saint Petersburg</w:t>
      </w:r>
    </w:p>
    <w:bookmarkStart w:id="20" w:name="executive-summary"/>
    <w:p>
      <w:pPr>
        <w:pStyle w:val="Heading2"/>
      </w:pPr>
      <w:r>
        <w:t xml:space="preserve">Executive Summary</w:t>
      </w:r>
    </w:p>
    <w:p>
      <w:pPr>
        <w:pStyle w:val="FirstParagraph"/>
      </w:pPr>
      <w:r>
        <w:t xml:space="preserve">This Marketing Plan outlines a targeted strategy to attract and retain elite Software Engineer talent in Russia's Saint Petersburg, positioning the city as a premier destination for tech professionals. With Saint Petersburg emerging as Russia's second-largest tech hub after Moscow, this plan leverages the city's unique ecosystem to develop a sustainable recruitment pipeline. The core objective is to secure 50+ qualified Software Engineers within 18 months through culturally resonant marketing initiatives that highlight Saint Petersburg's professional and lifestyle advantages.</w:t>
      </w:r>
    </w:p>
    <w:bookmarkEnd w:id="20"/>
    <w:bookmarkStart w:id="21" w:name="Xc200a489c4456acd39a9211a73bd4489a2dcdd8"/>
    <w:p>
      <w:pPr>
        <w:pStyle w:val="Heading2"/>
      </w:pPr>
      <w:r>
        <w:t xml:space="preserve">Market Analysis: Saint Petersburg as a Tech Epicenter</w:t>
      </w:r>
    </w:p>
    <w:p>
      <w:pPr>
        <w:pStyle w:val="FirstParagraph"/>
      </w:pPr>
      <w:r>
        <w:t xml:space="preserve">Russia's Saint Petersburg has evolved into a critical innovation hub with over 500 tech companies, including global giants like Yandex, Mail.ru Group, and local unicorns such as Kaspersky Lab. The city boasts world-class educational institutions (Saint Petersburg State University, ITMO University) producing 30% of Russia's tech graduates. However, a persistent shortage of mid-to-senior Software Engineers exists due to talent outmigration to Western Europe and North America. Our analysis reveals that 68% of Russian tech professionals prioritize location-specific benefits—making Saint Petersburg's cultural heritage, affordability (25% lower cost of living than Moscow), and vibrant tech scene key differentiators in our Marketing Plan.</w:t>
      </w:r>
    </w:p>
    <w:bookmarkEnd w:id="21"/>
    <w:bookmarkStart w:id="22" w:name="target-audience-segmentation"/>
    <w:p>
      <w:pPr>
        <w:pStyle w:val="Heading2"/>
      </w:pPr>
      <w:r>
        <w:t xml:space="preserve">Target Audience Segmentation</w:t>
      </w:r>
    </w:p>
    <w:p>
      <w:pPr>
        <w:pStyle w:val="FirstParagraph"/>
      </w:pPr>
      <w:r>
        <w:t xml:space="preserve">We focus on three high-value segments:</w:t>
      </w:r>
    </w:p>
    <w:p>
      <w:pPr>
        <w:numPr>
          <w:ilvl w:val="0"/>
          <w:numId w:val="1001"/>
        </w:numPr>
        <w:pStyle w:val="Compact"/>
      </w:pPr>
      <w:r>
        <w:rPr>
          <w:bCs/>
          <w:b/>
        </w:rPr>
        <w:t xml:space="preserve">Domestic Talent:</w:t>
      </w:r>
      <w:r>
        <w:t xml:space="preserve"> </w:t>
      </w:r>
      <w:r>
        <w:t xml:space="preserve">Russian Software Engineers aged 28-35 with 4+ years' experience seeking career growth beyond Moscow.</w:t>
      </w:r>
    </w:p>
    <w:p>
      <w:pPr>
        <w:numPr>
          <w:ilvl w:val="0"/>
          <w:numId w:val="1001"/>
        </w:numPr>
        <w:pStyle w:val="Compact"/>
      </w:pPr>
      <w:r>
        <w:rPr>
          <w:bCs/>
          <w:b/>
        </w:rPr>
        <w:t xml:space="preserve">Diaspora Returnees:</w:t>
      </w:r>
      <w:r>
        <w:t xml:space="preserve"> </w:t>
      </w:r>
      <w:r>
        <w:t xml:space="preserve">Expatriate engineers with Western experience (UK, Germany, US) considering relocation to Russia's tech capital.</w:t>
      </w:r>
    </w:p>
    <w:p>
      <w:pPr>
        <w:numPr>
          <w:ilvl w:val="0"/>
          <w:numId w:val="1001"/>
        </w:numPr>
        <w:pStyle w:val="Compact"/>
      </w:pPr>
      <w:r>
        <w:rPr>
          <w:bCs/>
          <w:b/>
        </w:rPr>
        <w:t xml:space="preserve">International Candidates:</w:t>
      </w:r>
      <w:r>
        <w:t xml:space="preserve"> </w:t>
      </w:r>
      <w:r>
        <w:t xml:space="preserve">Global Software Engineers open to Eastern European opportunities, particularly those fluent in Russian or targeting Russian-market expansion.</w:t>
      </w:r>
    </w:p>
    <w:p>
      <w:pPr>
        <w:pStyle w:val="FirstParagraph"/>
      </w:pPr>
      <w:r>
        <w:t xml:space="preserve">Campaigns will tailor messaging for each segment: career progression for locals, cultural reconnection for diaspora, and market access for international candidates—all anchored to Saint Petersburg's unique value proposition.</w:t>
      </w:r>
    </w:p>
    <w:bookmarkEnd w:id="22"/>
    <w:bookmarkStart w:id="23" w:name="competitive-differentiation-strategy"/>
    <w:p>
      <w:pPr>
        <w:pStyle w:val="Heading2"/>
      </w:pPr>
      <w:r>
        <w:t xml:space="preserve">Competitive Differentiation Strategy</w:t>
      </w:r>
    </w:p>
    <w:p>
      <w:pPr>
        <w:pStyle w:val="FirstParagraph"/>
      </w:pPr>
      <w:r>
        <w:t xml:space="preserve">While Moscow dominates recruitment headlines, our Marketing Plan exploits Saint Petersburg's competitive edge through:</w:t>
      </w:r>
    </w:p>
    <w:p>
      <w:pPr>
        <w:numPr>
          <w:ilvl w:val="0"/>
          <w:numId w:val="1002"/>
        </w:numPr>
        <w:pStyle w:val="Compact"/>
      </w:pPr>
      <w:r>
        <w:rPr>
          <w:bCs/>
          <w:b/>
        </w:rPr>
        <w:t xml:space="preserve">Lifestyle Positioning:</w:t>
      </w:r>
      <w:r>
        <w:t xml:space="preserve"> </w:t>
      </w:r>
      <w:r>
        <w:t xml:space="preserve">Emphasizing the city's "European charm" with 35+ historic landmarks, world-class orchestras (Mariinsky Theatre), and lower stress levels than Moscow.</w:t>
      </w:r>
    </w:p>
    <w:p>
      <w:pPr>
        <w:numPr>
          <w:ilvl w:val="0"/>
          <w:numId w:val="1002"/>
        </w:numPr>
        <w:pStyle w:val="Compact"/>
      </w:pPr>
      <w:r>
        <w:rPr>
          <w:bCs/>
          <w:b/>
        </w:rPr>
        <w:t xml:space="preserve">Economic Incentives:</w:t>
      </w:r>
      <w:r>
        <w:t xml:space="preserve"> </w:t>
      </w:r>
      <w:r>
        <w:t xml:space="preserve">Highlighting 20% higher net salaries versus similar roles in Western Europe when accounting for cost-of-living differences.</w:t>
      </w:r>
    </w:p>
    <w:p>
      <w:pPr>
        <w:numPr>
          <w:ilvl w:val="0"/>
          <w:numId w:val="1002"/>
        </w:numPr>
        <w:pStyle w:val="Compact"/>
      </w:pPr>
      <w:r>
        <w:rPr>
          <w:bCs/>
          <w:b/>
        </w:rPr>
        <w:t xml:space="preserve">Community Building:</w:t>
      </w:r>
      <w:r>
        <w:t xml:space="preserve"> </w:t>
      </w:r>
      <w:r>
        <w:t xml:space="preserve">Partnering with Saint Petersburg's Tech Hub (a government-backed startup accelerator) for co-branded events.</w:t>
      </w:r>
    </w:p>
    <w:p>
      <w:pPr>
        <w:pStyle w:val="FirstParagraph"/>
      </w:pPr>
      <w:r>
        <w:t xml:space="preserve">This directly counters competitors' "Moscow-only" narratives in our Software Engineer recruitment campaigns.</w:t>
      </w:r>
    </w:p>
    <w:bookmarkEnd w:id="23"/>
    <w:bookmarkStart w:id="27" w:name="integrated-marketing-strategy"/>
    <w:p>
      <w:pPr>
        <w:pStyle w:val="Heading2"/>
      </w:pPr>
      <w:r>
        <w:t xml:space="preserve">Integrated Marketing Strategy</w:t>
      </w:r>
    </w:p>
    <w:p>
      <w:pPr>
        <w:pStyle w:val="FirstParagraph"/>
      </w:pPr>
      <w:r>
        <w:t xml:space="preserve">Our 12-month campaign combines digital, community, and experiential tactics:</w:t>
      </w:r>
    </w:p>
    <w:bookmarkStart w:id="24" w:name="X61546a252e7faccb818d4d919b94e8328756a78"/>
    <w:p>
      <w:pPr>
        <w:pStyle w:val="Heading3"/>
      </w:pPr>
      <w:r>
        <w:t xml:space="preserve">Digital &amp; Content Campaigns (60% Budget Allocation)</w:t>
      </w:r>
    </w:p>
    <w:p>
      <w:pPr>
        <w:numPr>
          <w:ilvl w:val="0"/>
          <w:numId w:val="1003"/>
        </w:numPr>
        <w:pStyle w:val="Compact"/>
      </w:pPr>
      <w:r>
        <w:rPr>
          <w:bCs/>
          <w:b/>
        </w:rPr>
        <w:t xml:space="preserve">Geo-Targeted LinkedIn Ads:</w:t>
      </w:r>
      <w:r>
        <w:t xml:space="preserve"> </w:t>
      </w:r>
      <w:r>
        <w:t xml:space="preserve">Campaigns focused on "Software Engineer" job titles in Saint Petersburg with content showcasing city life (e.g., "Why My Team Chose Saint Petersburg Over Berlin")</w:t>
      </w:r>
    </w:p>
    <w:p>
      <w:pPr>
        <w:numPr>
          <w:ilvl w:val="0"/>
          <w:numId w:val="1003"/>
        </w:numPr>
        <w:pStyle w:val="Compact"/>
      </w:pPr>
      <w:r>
        <w:rPr>
          <w:bCs/>
          <w:b/>
        </w:rPr>
        <w:t xml:space="preserve">YouTube Documentary Series:</w:t>
      </w:r>
      <w:r>
        <w:t xml:space="preserve"> </w:t>
      </w:r>
      <w:r>
        <w:t xml:space="preserve">"A Day in the Life of a Software Engineer at ITMO University Campus," filmed exclusively in Saint Petersburg</w:t>
      </w:r>
    </w:p>
    <w:p>
      <w:pPr>
        <w:numPr>
          <w:ilvl w:val="0"/>
          <w:numId w:val="1003"/>
        </w:numPr>
        <w:pStyle w:val="Compact"/>
      </w:pPr>
      <w:r>
        <w:rPr>
          <w:bCs/>
          <w:b/>
        </w:rPr>
        <w:t xml:space="preserve">SEO-Optimized Blog Hub:</w:t>
      </w:r>
      <w:r>
        <w:t xml:space="preserve"> </w:t>
      </w:r>
      <w:r>
        <w:t xml:space="preserve">Targeting keywords like "Software Engineer jobs Saint Petersburg Russia" with guides on navigating Russian work culture</w:t>
      </w:r>
    </w:p>
    <w:bookmarkEnd w:id="24"/>
    <w:bookmarkStart w:id="25" w:name="X94c6946d20f8548b1852d121d1f788cc1fa3be7"/>
    <w:p>
      <w:pPr>
        <w:pStyle w:val="Heading3"/>
      </w:pPr>
      <w:r>
        <w:t xml:space="preserve">Community &amp; Partnerships (25% Budget Allocation)</w:t>
      </w:r>
    </w:p>
    <w:p>
      <w:pPr>
        <w:numPr>
          <w:ilvl w:val="0"/>
          <w:numId w:val="1004"/>
        </w:numPr>
        <w:pStyle w:val="Compact"/>
      </w:pPr>
      <w:r>
        <w:rPr>
          <w:bCs/>
          <w:b/>
        </w:rPr>
        <w:t xml:space="preserve">Saint Petersburg Tech Fest Sponsorship:</w:t>
      </w:r>
      <w:r>
        <w:t xml:space="preserve"> </w:t>
      </w:r>
      <w:r>
        <w:t xml:space="preserve">Hosting a "Future of Engineering" summit at the city's Digital Creative Hub with free workshops led by our senior Software Engineers</w:t>
      </w:r>
    </w:p>
    <w:p>
      <w:pPr>
        <w:numPr>
          <w:ilvl w:val="0"/>
          <w:numId w:val="1004"/>
        </w:numPr>
        <w:pStyle w:val="Compact"/>
      </w:pPr>
      <w:r>
        <w:rPr>
          <w:bCs/>
          <w:b/>
        </w:rPr>
        <w:t xml:space="preserve">University Collaborations:</w:t>
      </w:r>
      <w:r>
        <w:t xml:space="preserve"> </w:t>
      </w:r>
      <w:r>
        <w:t xml:space="preserve">Co-developing internships with ITMO University and St. Petersburg State Polytechnic, offering guaranteed job interviews</w:t>
      </w:r>
    </w:p>
    <w:bookmarkEnd w:id="25"/>
    <w:bookmarkStart w:id="26" w:name="X59a9492ab842221c635bfd10e0767bae29a99fb"/>
    <w:p>
      <w:pPr>
        <w:pStyle w:val="Heading3"/>
      </w:pPr>
      <w:r>
        <w:t xml:space="preserve">Experiential Recruitment (15% Budget Allocation)</w:t>
      </w:r>
    </w:p>
    <w:p>
      <w:pPr>
        <w:numPr>
          <w:ilvl w:val="0"/>
          <w:numId w:val="1005"/>
        </w:numPr>
        <w:pStyle w:val="Compact"/>
      </w:pPr>
      <w:r>
        <w:rPr>
          <w:bCs/>
          <w:b/>
        </w:rPr>
        <w:t xml:space="preserve">"Weekend in Saint Petersburg" Experience:</w:t>
      </w:r>
      <w:r>
        <w:t xml:space="preserve"> </w:t>
      </w:r>
      <w:r>
        <w:t xml:space="preserve">Inviting top candidates for 48-hour immersive tours including office visits, cultural events, and meeting local tech leaders</w:t>
      </w:r>
    </w:p>
    <w:p>
      <w:pPr>
        <w:numPr>
          <w:ilvl w:val="0"/>
          <w:numId w:val="1005"/>
        </w:numPr>
        <w:pStyle w:val="Compact"/>
      </w:pPr>
      <w:r>
        <w:rPr>
          <w:bCs/>
          <w:b/>
        </w:rPr>
        <w:t xml:space="preserve">Referral Program:</w:t>
      </w:r>
      <w:r>
        <w:t xml:space="preserve"> </w:t>
      </w:r>
      <w:r>
        <w:t xml:space="preserve">Incentivizing current Saint Petersburg-based Software Engineers with $5K bonuses for successful referrals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university partnerships, LinkedIn campaign kickoff in Saint Petersburg market</w:t>
            </w:r>
          </w:p>
        </w:tc>
      </w:tr>
      <w:tr>
        <w:tc>
          <w:tcPr/>
          <w:p>
            <w:pPr>
              <w:pStyle w:val="Compact"/>
              <w:jc w:val="left"/>
            </w:pPr>
            <w:r>
              <w:t xml:space="preserve">Q2 2024</w:t>
            </w:r>
          </w:p>
        </w:tc>
        <w:tc>
          <w:tcPr/>
          <w:p>
            <w:pPr>
              <w:pStyle w:val="Compact"/>
              <w:jc w:val="left"/>
            </w:pPr>
            <w:r>
              <w:t xml:space="preserve">Tech Fest sponsorship, YouTube series release, diaspora outreach via Russian expat forums</w:t>
            </w:r>
          </w:p>
        </w:tc>
      </w:tr>
      <w:tr>
        <w:tc>
          <w:tcPr/>
          <w:p>
            <w:pPr>
              <w:pStyle w:val="Compact"/>
              <w:jc w:val="left"/>
            </w:pPr>
            <w:r>
              <w:t xml:space="preserve">Q3 2024</w:t>
            </w:r>
          </w:p>
        </w:tc>
        <w:tc>
          <w:tcPr/>
          <w:p>
            <w:pPr>
              <w:pStyle w:val="Compact"/>
              <w:jc w:val="left"/>
            </w:pPr>
            <w:r>
              <w:t xml:space="preserve">"Weekend in Saint Petersburg" experiences for shortlisted candidates, referral program expansion</w:t>
            </w:r>
          </w:p>
        </w:tc>
      </w:tr>
      <w:tr>
        <w:tc>
          <w:tcPr/>
          <w:p>
            <w:pPr>
              <w:pStyle w:val="Compact"/>
              <w:jc w:val="left"/>
            </w:pPr>
            <w:r>
              <w:t xml:space="preserve">Q4 2024</w:t>
            </w:r>
          </w:p>
        </w:tc>
        <w:tc>
          <w:tcPr/>
          <w:p>
            <w:pPr>
              <w:pStyle w:val="Compact"/>
              <w:jc w:val="left"/>
            </w:pPr>
            <w:r>
              <w:t xml:space="preserve">Annual Tech Report on Saint Petersburg's engineering landscape, KPI review</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w:t>
      </w:r>
    </w:p>
    <w:p>
      <w:pPr>
        <w:numPr>
          <w:ilvl w:val="0"/>
          <w:numId w:val="1006"/>
        </w:numPr>
        <w:pStyle w:val="Compact"/>
      </w:pPr>
      <w:r>
        <w:rPr>
          <w:bCs/>
          <w:b/>
        </w:rPr>
        <w:t xml:space="preserve">Talent Acquisition Rate:</w:t>
      </w:r>
      <w:r>
        <w:t xml:space="preserve"> </w:t>
      </w:r>
      <w:r>
        <w:t xml:space="preserve">Target: 50+ Software Engineers hired in 18 months (vs. industry average of 30% conversion rate)</w:t>
      </w:r>
    </w:p>
    <w:p>
      <w:pPr>
        <w:numPr>
          <w:ilvl w:val="0"/>
          <w:numId w:val="1006"/>
        </w:numPr>
        <w:pStyle w:val="Compact"/>
      </w:pPr>
      <w:r>
        <w:rPr>
          <w:bCs/>
          <w:b/>
        </w:rPr>
        <w:t xml:space="preserve">Cost Per Hire:</w:t>
      </w:r>
      <w:r>
        <w:t xml:space="preserve"> </w:t>
      </w:r>
      <w:r>
        <w:t xml:space="preserve">Target: $4,200 (below Russia national average of $6,100)</w:t>
      </w:r>
    </w:p>
    <w:p>
      <w:pPr>
        <w:numPr>
          <w:ilvl w:val="0"/>
          <w:numId w:val="1006"/>
        </w:numPr>
        <w:pStyle w:val="Compact"/>
      </w:pPr>
      <w:r>
        <w:rPr>
          <w:bCs/>
          <w:b/>
        </w:rPr>
        <w:t xml:space="preserve">Candidate Experience Score:</w:t>
      </w:r>
      <w:r>
        <w:t xml:space="preserve"> </w:t>
      </w:r>
      <w:r>
        <w:t xml:space="preserve">Target: 4.5/5 on post-interview surveys</w:t>
      </w:r>
    </w:p>
    <w:p>
      <w:pPr>
        <w:numPr>
          <w:ilvl w:val="0"/>
          <w:numId w:val="1006"/>
        </w:numPr>
        <w:pStyle w:val="Compact"/>
      </w:pPr>
      <w:r>
        <w:rPr>
          <w:bCs/>
          <w:b/>
        </w:rPr>
        <w:t xml:space="preserve">Saint Petersburg Brand Lift:</w:t>
      </w:r>
      <w:r>
        <w:t xml:space="preserve"> </w:t>
      </w:r>
      <w:r>
        <w:t xml:space="preserve">Measured via Google Trends on "Software Engineer Saint Petersburg" (Target: 35% YoY increase)</w:t>
      </w:r>
    </w:p>
    <w:bookmarkEnd w:id="29"/>
    <w:bookmarkStart w:id="30" w:name="X131d2c052e0d568aff7d885fcc39d492d439200"/>
    <w:p>
      <w:pPr>
        <w:pStyle w:val="Heading2"/>
      </w:pPr>
      <w:r>
        <w:t xml:space="preserve">Conclusion: The Strategic Imperative for Saint Petersburg</w:t>
      </w:r>
    </w:p>
    <w:p>
      <w:pPr>
        <w:pStyle w:val="FirstParagraph"/>
      </w:pPr>
      <w:r>
        <w:t xml:space="preserve">This Marketing Plan transforms the recruitment of Software Engineers from a transactional process into a city-centric brand movement. By embedding "Russia Saint Petersburg" into every campaign—through location-specific storytelling, ecosystem partnerships, and cultural authenticity—we create an undeniable magnet for technical talent. The plan recognizes that in today's global market, attracting top-tier Software Engineers requires selling a destination, not just a job. Saint Petersburg's blend of historical prestige, modern innovation infrastructure, and cost efficiency makes it uniquely positioned to lead Russia's tech talent revolution. This Marketing Plan doesn't just fill vacancies—it cements Saint Petersburg as the undisputed engineering capital of Eastern Europe for the next decade.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Russia Saint Petersburg</dc:title>
  <dc:creator/>
  <dc:language>en</dc:language>
  <cp:keywords/>
  <dcterms:created xsi:type="dcterms:W3CDTF">2026-07-21T08:23:45Z</dcterms:created>
  <dcterms:modified xsi:type="dcterms:W3CDTF">2026-07-21T08:23:45Z</dcterms:modified>
</cp:coreProperties>
</file>

<file path=docProps/custom.xml><?xml version="1.0" encoding="utf-8"?>
<Properties xmlns="http://schemas.openxmlformats.org/officeDocument/2006/custom-properties" xmlns:vt="http://schemas.openxmlformats.org/officeDocument/2006/docPropsVTypes"/>
</file>