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Employer</w:t>
      </w:r>
      <w:r>
        <w:t xml:space="preserve"> </w:t>
      </w:r>
      <w:r>
        <w:t xml:space="preserve">Branding</w:t>
      </w:r>
      <w:r>
        <w:t xml:space="preserve"> </w:t>
      </w:r>
      <w:r>
        <w:t xml:space="preserve">&amp;</w:t>
      </w:r>
      <w:r>
        <w:t xml:space="preserve"> </w:t>
      </w:r>
      <w:r>
        <w:t xml:space="preserve">Recruitment</w:t>
      </w:r>
      <w:r>
        <w:t xml:space="preserve"> </w:t>
      </w: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Madrid,</w:t>
      </w:r>
      <w:r>
        <w:t xml:space="preserve"> </w:t>
      </w:r>
      <w:r>
        <w:t xml:space="preserve">Spain</w:t>
      </w:r>
    </w:p>
    <w:bookmarkStart w:id="31" w:name="X753632d6a767cf6fe1907d049cdb75ef910e9bf"/>
    <w:p>
      <w:pPr>
        <w:pStyle w:val="Heading1"/>
      </w:pPr>
      <w:r>
        <w:t xml:space="preserve">Employer Branding &amp; Recruitment Marketing Plan for Software Engineers in Madrid, Spain</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Software Engineers within the dynamic tech ecosystem of Spain Madrid. As Madrid solidifies its position as Spain's primary technology hub—home to over 34% of the nation's tech startups and 150+ innovation centers—we must deploy a specialized recruitment marketing approach that resonates with elite engineering talent in this competitive market. This plan prioritizes employer branding, digital engagement, and cultural alignment to position our company as the premier destination for Software Engineers seeking growth in Spain Madrid. With Madrid’s tech sector growing at 8.2% annually (2023 data), this initiative is critical to scaling our engineering team while fostering long-term talent retention.</w:t>
      </w:r>
    </w:p>
    <w:bookmarkEnd w:id="20"/>
    <w:bookmarkStart w:id="21" w:name="Xd4c46fa8e340a9e2065ae4756bc30b3d9fea346"/>
    <w:p>
      <w:pPr>
        <w:pStyle w:val="Heading2"/>
      </w:pPr>
      <w:r>
        <w:t xml:space="preserve">Market Analysis: Spain Madrid's Software Engineering Landscape</w:t>
      </w:r>
    </w:p>
    <w:p>
      <w:pPr>
        <w:pStyle w:val="FirstParagraph"/>
      </w:pPr>
      <w:r>
        <w:t xml:space="preserve">Madrid represents a high-potential talent pool for Software Engineers, characterized by intense competition and evolving expectations. Key insights include:</w:t>
      </w:r>
    </w:p>
    <w:p>
      <w:pPr>
        <w:numPr>
          <w:ilvl w:val="0"/>
          <w:numId w:val="1001"/>
        </w:numPr>
        <w:pStyle w:val="Compact"/>
      </w:pPr>
      <w:r>
        <w:rPr>
          <w:bCs/>
          <w:b/>
        </w:rPr>
        <w:t xml:space="preserve">Talent Density:</w:t>
      </w:r>
      <w:r>
        <w:t xml:space="preserve"> </w:t>
      </w:r>
      <w:r>
        <w:t xml:space="preserve">Over 120,000 tech professionals reside in Madrid (including 38,000 software engineers), with 47% holding advanced degrees. Local universities like UPM and UC3M produce ~5,500 engineering graduates annually.</w:t>
      </w:r>
    </w:p>
    <w:p>
      <w:pPr>
        <w:numPr>
          <w:ilvl w:val="0"/>
          <w:numId w:val="1001"/>
        </w:numPr>
        <w:pStyle w:val="Compact"/>
      </w:pPr>
      <w:r>
        <w:rPr>
          <w:bCs/>
          <w:b/>
        </w:rPr>
        <w:t xml:space="preserve">Market Competition:</w:t>
      </w:r>
      <w:r>
        <w:t xml:space="preserve"> </w:t>
      </w:r>
      <w:r>
        <w:t xml:space="preserve">Top firms (Telefónica, Glovo, Movistar) offer base salaries of €52K–€78K for mid-level Software Engineers. Retention is challenging due to frequent poaching in Madrid's tight talent market.</w:t>
      </w:r>
    </w:p>
    <w:p>
      <w:pPr>
        <w:numPr>
          <w:ilvl w:val="0"/>
          <w:numId w:val="1001"/>
        </w:numPr>
        <w:pStyle w:val="Compact"/>
      </w:pPr>
      <w:r>
        <w:rPr>
          <w:bCs/>
          <w:b/>
        </w:rPr>
        <w:t xml:space="preserve">Cultural Nuances:</w:t>
      </w:r>
      <w:r>
        <w:t xml:space="preserve"> </w:t>
      </w:r>
      <w:r>
        <w:t xml:space="preserve">Spanish engineers prioritize work-life balance (avg. 40% remote work), professional development opportunities, and companies aligned with local values like sustainability—values often overlooked by global firms entering Spain Madrid.</w:t>
      </w:r>
    </w:p>
    <w:p>
      <w:pPr>
        <w:numPr>
          <w:ilvl w:val="0"/>
          <w:numId w:val="1001"/>
        </w:numPr>
        <w:pStyle w:val="Compact"/>
      </w:pPr>
      <w:r>
        <w:rPr>
          <w:bCs/>
          <w:b/>
        </w:rPr>
        <w:t xml:space="preserve">Skills Demand:</w:t>
      </w:r>
      <w:r>
        <w:t xml:space="preserve"> </w:t>
      </w:r>
      <w:r>
        <w:t xml:space="preserve">In-demand technical skills in Madrid: Python/Java (78%), cloud platforms (AWS/Azure; 65%), and AI/ML (42%). Frameworks like React and Spring Boot are non-negotiable for senior roles.</w:t>
      </w:r>
    </w:p>
    <w:bookmarkEnd w:id="21"/>
    <w:bookmarkStart w:id="22" w:name="X39c751e7ea6832b94ecdc3e1e9ceeecf01ffe44"/>
    <w:p>
      <w:pPr>
        <w:pStyle w:val="Heading2"/>
      </w:pPr>
      <w:r>
        <w:t xml:space="preserve">Target Audience: Ideal Software Engineer Profile in Spain Madrid</w:t>
      </w:r>
    </w:p>
    <w:p>
      <w:pPr>
        <w:pStyle w:val="FirstParagraph"/>
      </w:pPr>
      <w:r>
        <w:t xml:space="preserve">We define our primary target as:</w:t>
      </w:r>
    </w:p>
    <w:p>
      <w:pPr>
        <w:numPr>
          <w:ilvl w:val="0"/>
          <w:numId w:val="1002"/>
        </w:numPr>
        <w:pStyle w:val="Compact"/>
      </w:pPr>
      <w:r>
        <w:rPr>
          <w:bCs/>
          <w:b/>
        </w:rPr>
        <w:t xml:space="preserve">Experience Level:</w:t>
      </w:r>
      <w:r>
        <w:t xml:space="preserve"> </w:t>
      </w:r>
      <w:r>
        <w:t xml:space="preserve">Mid-to-Senior Software Engineers (4–8 years), with a preference for candidates based in Madrid or willing to relocate locally.</w:t>
      </w:r>
    </w:p>
    <w:p>
      <w:pPr>
        <w:numPr>
          <w:ilvl w:val="0"/>
          <w:numId w:val="1002"/>
        </w:numPr>
        <w:pStyle w:val="Compact"/>
      </w:pPr>
      <w:r>
        <w:rPr>
          <w:bCs/>
          <w:b/>
        </w:rPr>
        <w:t xml:space="preserve">Technical Profile:</w:t>
      </w:r>
      <w:r>
        <w:t xml:space="preserve"> </w:t>
      </w:r>
      <w:r>
        <w:t xml:space="preserve">Proven expertise in scalable backend systems, modern cloud infrastructure, and agile delivery. Must speak fluent Spanish + English (C1 level).</w:t>
      </w:r>
    </w:p>
    <w:p>
      <w:pPr>
        <w:numPr>
          <w:ilvl w:val="0"/>
          <w:numId w:val="1002"/>
        </w:numPr>
        <w:pStyle w:val="Compact"/>
      </w:pPr>
      <w:r>
        <w:rPr>
          <w:bCs/>
          <w:b/>
        </w:rPr>
        <w:t xml:space="preserve">Cultural Alignment:</w:t>
      </w:r>
      <w:r>
        <w:t xml:space="preserve"> </w:t>
      </w:r>
      <w:r>
        <w:t xml:space="preserve">Values innovation within Spain's unique business context; seeks impact through local community engagement (e.g., Madrid tech meetups like MadridJS or PythonMadrid).</w:t>
      </w:r>
    </w:p>
    <w:bookmarkEnd w:id="22"/>
    <w:bookmarkStart w:id="26" w:name="Xc3bba6298e320dbfd1f83ed001c6f745c190bf9"/>
    <w:p>
      <w:pPr>
        <w:pStyle w:val="Heading2"/>
      </w:pPr>
      <w:r>
        <w:t xml:space="preserve">Core Marketing Strategy: Positioning Our Brand in Spain Madrid</w:t>
      </w:r>
    </w:p>
    <w:p>
      <w:pPr>
        <w:pStyle w:val="FirstParagraph"/>
      </w:pPr>
      <w:r>
        <w:t xml:space="preserve">We will execute a 3-pillar strategy centered on authenticity and cultural resonance:</w:t>
      </w:r>
    </w:p>
    <w:bookmarkStart w:id="23" w:name="employer-brand-differentiation"/>
    <w:p>
      <w:pPr>
        <w:pStyle w:val="Heading3"/>
      </w:pPr>
      <w:r>
        <w:t xml:space="preserve">1. Employer Brand Differentiation</w:t>
      </w:r>
    </w:p>
    <w:p>
      <w:pPr>
        <w:pStyle w:val="FirstParagraph"/>
      </w:pPr>
      <w:r>
        <w:t xml:space="preserve">Madrid’s software engineering market is saturated with generic "tech jobs." We will stand out by emphasizing:</w:t>
      </w:r>
      <w:r>
        <w:br/>
      </w:r>
      <w:r>
        <w:t xml:space="preserve">•</w:t>
      </w:r>
      <w:r>
        <w:t xml:space="preserve"> </w:t>
      </w:r>
      <w:r>
        <w:rPr>
          <w:iCs/>
          <w:i/>
        </w:rPr>
        <w:t xml:space="preserve">Madrid-Centric Growth Pathways:</w:t>
      </w:r>
      <w:r>
        <w:t xml:space="preserve"> </w:t>
      </w:r>
      <w:r>
        <w:t xml:space="preserve">"Build your career in Spain's tech capital—no relocation required."</w:t>
      </w:r>
      <w:r>
        <w:br/>
      </w:r>
      <w:r>
        <w:t xml:space="preserve">•</w:t>
      </w:r>
      <w:r>
        <w:t xml:space="preserve"> </w:t>
      </w:r>
      <w:r>
        <w:rPr>
          <w:iCs/>
          <w:i/>
        </w:rPr>
        <w:t xml:space="preserve">Sustainability Integration:</w:t>
      </w:r>
      <w:r>
        <w:t xml:space="preserve"> </w:t>
      </w:r>
      <w:r>
        <w:t xml:space="preserve">100% of engineering projects must include carbon footprint metrics (aligned with Madrid’s 2030 Climate Plan).</w:t>
      </w:r>
      <w:r>
        <w:br/>
      </w:r>
      <w:r>
        <w:t xml:space="preserve">•</w:t>
      </w:r>
      <w:r>
        <w:t xml:space="preserve"> </w:t>
      </w:r>
      <w:r>
        <w:rPr>
          <w:iCs/>
          <w:i/>
        </w:rPr>
        <w:t xml:space="preserve">Local Impact:</w:t>
      </w:r>
      <w:r>
        <w:t xml:space="preserve"> </w:t>
      </w:r>
      <w:r>
        <w:t xml:space="preserve">"Your code powers services used by 5M+ Madrid residents daily."</w:t>
      </w:r>
    </w:p>
    <w:bookmarkEnd w:id="23"/>
    <w:bookmarkStart w:id="24" w:name="hyper-targeted-recruitment-marketing"/>
    <w:p>
      <w:pPr>
        <w:pStyle w:val="Heading3"/>
      </w:pPr>
      <w:r>
        <w:t xml:space="preserve">2. Hyper-Targeted Recruitment Marketing</w:t>
      </w:r>
    </w:p>
    <w:p>
      <w:pPr>
        <w:pStyle w:val="FirstParagraph"/>
      </w:pPr>
      <w:r>
        <w:t xml:space="preserve">We deploy precision digital tactics for Madrid-based candidates:</w:t>
      </w:r>
    </w:p>
    <w:p>
      <w:pPr>
        <w:numPr>
          <w:ilvl w:val="0"/>
          <w:numId w:val="1003"/>
        </w:numPr>
        <w:pStyle w:val="Compact"/>
      </w:pPr>
      <w:r>
        <w:rPr>
          <w:bCs/>
          <w:b/>
        </w:rPr>
        <w:t xml:space="preserve">LinkedIn Campaigns:</w:t>
      </w:r>
      <w:r>
        <w:t xml:space="preserve"> </w:t>
      </w:r>
      <w:r>
        <w:t xml:space="preserve">Geo-targeted ads to engineers in Madrid, filtering by skills (Python, AWS) and company interest (e.g., "exited startups"). Content focuses on Madrid-specific team culture.</w:t>
      </w:r>
    </w:p>
    <w:p>
      <w:pPr>
        <w:numPr>
          <w:ilvl w:val="0"/>
          <w:numId w:val="1003"/>
        </w:numPr>
        <w:pStyle w:val="Compact"/>
      </w:pPr>
      <w:r>
        <w:rPr>
          <w:bCs/>
          <w:b/>
        </w:rPr>
        <w:t xml:space="preserve">Local University Partnerships:</w:t>
      </w:r>
      <w:r>
        <w:t xml:space="preserve"> </w:t>
      </w:r>
      <w:r>
        <w:t xml:space="preserve">Sponsor hackathons at Comillas Pontifical University and Universidad Politécnica de Madrid—offering paid internships to top talent.</w:t>
      </w:r>
    </w:p>
    <w:p>
      <w:pPr>
        <w:numPr>
          <w:ilvl w:val="0"/>
          <w:numId w:val="1003"/>
        </w:numPr>
        <w:pStyle w:val="Compact"/>
      </w:pPr>
      <w:r>
        <w:rPr>
          <w:bCs/>
          <w:b/>
        </w:rPr>
        <w:t xml:space="preserve">Employee Advocacy Program:</w:t>
      </w:r>
      <w:r>
        <w:t xml:space="preserve"> </w:t>
      </w:r>
      <w:r>
        <w:t xml:space="preserve">Empower current Madrid-based Software Engineers to share authentic stories via Instagram/LinkedIn (e.g., "A Day at Work in Our Madrid Office").</w:t>
      </w:r>
    </w:p>
    <w:bookmarkEnd w:id="24"/>
    <w:bookmarkStart w:id="25" w:name="cultural-integration-retention-focus"/>
    <w:p>
      <w:pPr>
        <w:pStyle w:val="Heading3"/>
      </w:pPr>
      <w:r>
        <w:t xml:space="preserve">3. Cultural Integration &amp; Retention Focus</w:t>
      </w:r>
    </w:p>
    <w:p>
      <w:pPr>
        <w:pStyle w:val="FirstParagraph"/>
      </w:pPr>
      <w:r>
        <w:t xml:space="preserve">Talent attraction is only step one. We embed retention into our marketing:</w:t>
      </w:r>
    </w:p>
    <w:p>
      <w:pPr>
        <w:numPr>
          <w:ilvl w:val="0"/>
          <w:numId w:val="1004"/>
        </w:numPr>
        <w:pStyle w:val="Compact"/>
      </w:pPr>
      <w:r>
        <w:rPr>
          <w:iCs/>
          <w:i/>
        </w:rPr>
        <w:t xml:space="preserve">Pre-Interview Experience:</w:t>
      </w:r>
      <w:r>
        <w:t xml:space="preserve"> </w:t>
      </w:r>
      <w:r>
        <w:t xml:space="preserve">Send Madrid-specific "Welcome Kits" including a curated list of local co-working spaces (e.g., Canal de Isabel II) and cultural guides.</w:t>
      </w:r>
    </w:p>
    <w:p>
      <w:pPr>
        <w:numPr>
          <w:ilvl w:val="0"/>
          <w:numId w:val="1004"/>
        </w:numPr>
        <w:pStyle w:val="Compact"/>
      </w:pPr>
      <w:r>
        <w:rPr>
          <w:iCs/>
          <w:i/>
        </w:rPr>
        <w:t xml:space="preserve">Onboarding in Madrid:</w:t>
      </w:r>
      <w:r>
        <w:t xml:space="preserve"> </w:t>
      </w:r>
      <w:r>
        <w:t xml:space="preserve">Partner with local firms like WeWork to offer 30-day flexible workspace access during initial transition.</w:t>
      </w:r>
    </w:p>
    <w:p>
      <w:pPr>
        <w:numPr>
          <w:ilvl w:val="0"/>
          <w:numId w:val="1004"/>
        </w:numPr>
        <w:pStyle w:val="Compact"/>
      </w:pPr>
      <w:r>
        <w:rPr>
          <w:iCs/>
          <w:i/>
        </w:rPr>
        <w:t xml:space="preserve">Community Investment:</w:t>
      </w:r>
      <w:r>
        <w:t xml:space="preserve"> </w:t>
      </w:r>
      <w:r>
        <w:t xml:space="preserve">Dedicate 5% of engineering team hours to Madrid-focused open-source projects (e.g., contributing to municipal digital services).</w:t>
      </w:r>
    </w:p>
    <w:bookmarkEnd w:id="25"/>
    <w:bookmarkEnd w:id="26"/>
    <w:bookmarkStart w:id="27" w:name="tactical-execution-timeline"/>
    <w:p>
      <w:pPr>
        <w:pStyle w:val="Heading2"/>
      </w:pPr>
      <w:r>
        <w:t xml:space="preserve">Tactical Execution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Spain Madrid Market</w:t>
            </w:r>
          </w:p>
        </w:tc>
      </w:tr>
      <w:tr>
        <w:tc>
          <w:tcPr/>
          <w:p>
            <w:pPr>
              <w:pStyle w:val="Compact"/>
              <w:jc w:val="left"/>
            </w:pPr>
            <w:r>
              <w:t xml:space="preserve">Q1 2024</w:t>
            </w:r>
          </w:p>
        </w:tc>
        <w:tc>
          <w:tcPr/>
          <w:p>
            <w:pPr>
              <w:pStyle w:val="Compact"/>
              <w:jc w:val="left"/>
            </w:pPr>
            <w:r>
              <w:t xml:space="preserve">Launch LinkedIn campaigns targeting Madrid engineers; secure partnerships with 3 Madrid universities.</w:t>
            </w:r>
          </w:p>
        </w:tc>
      </w:tr>
      <w:tr>
        <w:tc>
          <w:tcPr/>
          <w:p>
            <w:pPr>
              <w:pStyle w:val="Compact"/>
              <w:jc w:val="left"/>
            </w:pPr>
            <w:r>
              <w:t xml:space="preserve">Q2 2024</w:t>
            </w:r>
          </w:p>
        </w:tc>
        <w:tc>
          <w:tcPr/>
          <w:p>
            <w:pPr>
              <w:pStyle w:val="Compact"/>
              <w:jc w:val="left"/>
            </w:pPr>
            <w:r>
              <w:t xml:space="preserve">Host "Madrid Tech Connect" event at Innovation Hub Madrid; deploy employee advocacy program.</w:t>
            </w:r>
          </w:p>
        </w:tc>
      </w:tr>
      <w:tr>
        <w:tc>
          <w:tcPr/>
          <w:p>
            <w:pPr>
              <w:pStyle w:val="Compact"/>
              <w:jc w:val="left"/>
            </w:pPr>
            <w:r>
              <w:t xml:space="preserve">Q3 2024</w:t>
            </w:r>
          </w:p>
        </w:tc>
        <w:tc>
          <w:tcPr/>
          <w:p>
            <w:pPr>
              <w:pStyle w:val="Compact"/>
              <w:jc w:val="left"/>
            </w:pPr>
            <w:r>
              <w:t xml:space="preserve">Analyze data from local job boards (Infojobs, Indeed Spain) to refine messaging; begin retention pilot.</w:t>
            </w:r>
          </w:p>
        </w:tc>
      </w:tr>
      <w:tr>
        <w:tc>
          <w:tcPr/>
          <w:p>
            <w:pPr>
              <w:pStyle w:val="Compact"/>
              <w:jc w:val="left"/>
            </w:pPr>
            <w:r>
              <w:t xml:space="preserve">Q4 2024</w:t>
            </w:r>
          </w:p>
        </w:tc>
        <w:tc>
          <w:tcPr/>
          <w:p>
            <w:pPr>
              <w:pStyle w:val="Compact"/>
              <w:jc w:val="left"/>
            </w:pPr>
            <w:r>
              <w:t xml:space="preserve">Measure success; scale top-performing tactics for Spain Madrid expansion.</w:t>
            </w:r>
          </w:p>
        </w:tc>
      </w:tr>
    </w:tbl>
    <w:bookmarkEnd w:id="27"/>
    <w:bookmarkStart w:id="28" w:name="budget-allocation-spain-madrid-focus"/>
    <w:p>
      <w:pPr>
        <w:pStyle w:val="Heading2"/>
      </w:pPr>
      <w:r>
        <w:t xml:space="preserve">Budget Allocation (Spain Madrid Focus)</w:t>
      </w:r>
    </w:p>
    <w:p>
      <w:pPr>
        <w:pStyle w:val="FirstParagraph"/>
      </w:pPr>
      <w:r>
        <w:t xml:space="preserve">Total Budget: €185,000 (85% allocated to Spain Madrid initiatives)</w:t>
      </w:r>
    </w:p>
    <w:p>
      <w:pPr>
        <w:numPr>
          <w:ilvl w:val="0"/>
          <w:numId w:val="1005"/>
        </w:numPr>
        <w:pStyle w:val="Compact"/>
      </w:pPr>
      <w:r>
        <w:t xml:space="preserve">LinkedIn/Google Ads (Madrid-targeted): €65,000</w:t>
      </w:r>
    </w:p>
    <w:p>
      <w:pPr>
        <w:numPr>
          <w:ilvl w:val="0"/>
          <w:numId w:val="1005"/>
        </w:numPr>
        <w:pStyle w:val="Compact"/>
      </w:pPr>
      <w:r>
        <w:t xml:space="preserve">University Partnerships &amp; Events: €42,000</w:t>
      </w:r>
    </w:p>
    <w:p>
      <w:pPr>
        <w:numPr>
          <w:ilvl w:val="0"/>
          <w:numId w:val="1005"/>
        </w:numPr>
        <w:pStyle w:val="Compact"/>
      </w:pPr>
      <w:r>
        <w:t xml:space="preserve">Employee Advocacy Program (Content + Incentives): €38,000</w:t>
      </w:r>
    </w:p>
    <w:p>
      <w:pPr>
        <w:numPr>
          <w:ilvl w:val="0"/>
          <w:numId w:val="1005"/>
        </w:numPr>
        <w:pStyle w:val="Compact"/>
      </w:pPr>
      <w:r>
        <w:t xml:space="preserve">Local Culture/Community Initiatives: €25,000</w:t>
      </w:r>
    </w:p>
    <w:bookmarkEnd w:id="28"/>
    <w:bookmarkStart w:id="29" w:name="kpis-measurement-framework"/>
    <w:p>
      <w:pPr>
        <w:pStyle w:val="Heading2"/>
      </w:pPr>
      <w:r>
        <w:t xml:space="preserve">KPIs &amp; Measurement Framework</w:t>
      </w:r>
    </w:p>
    <w:p>
      <w:pPr>
        <w:pStyle w:val="FirstParagraph"/>
      </w:pPr>
      <w:r>
        <w:t xml:space="preserve">We measure success through Madrid-specific metrics:</w:t>
      </w:r>
    </w:p>
    <w:p>
      <w:pPr>
        <w:numPr>
          <w:ilvl w:val="0"/>
          <w:numId w:val="1006"/>
        </w:numPr>
        <w:pStyle w:val="Compact"/>
      </w:pPr>
      <w:r>
        <w:rPr>
          <w:bCs/>
          <w:b/>
        </w:rPr>
        <w:t xml:space="preserve">Talent Acquisition:</w:t>
      </w:r>
      <w:r>
        <w:t xml:space="preserve"> </w:t>
      </w:r>
      <w:r>
        <w:t xml:space="preserve">45% reduction in time-to-hire for Software Engineer roles (target: 32 days vs. industry avg. 48).</w:t>
      </w:r>
    </w:p>
    <w:p>
      <w:pPr>
        <w:numPr>
          <w:ilvl w:val="0"/>
          <w:numId w:val="1006"/>
        </w:numPr>
        <w:pStyle w:val="Compact"/>
      </w:pPr>
      <w:r>
        <w:rPr>
          <w:bCs/>
          <w:b/>
        </w:rPr>
        <w:t xml:space="preserve">Quality of Hire:</w:t>
      </w:r>
      <w:r>
        <w:t xml:space="preserve"> </w:t>
      </w:r>
      <w:r>
        <w:t xml:space="preserve">&gt;80% of new Madrid-based engineers achieving "above-target" performance in first year.</w:t>
      </w:r>
    </w:p>
    <w:p>
      <w:pPr>
        <w:numPr>
          <w:ilvl w:val="0"/>
          <w:numId w:val="1006"/>
        </w:numPr>
        <w:pStyle w:val="Compact"/>
      </w:pPr>
      <w:r>
        <w:rPr>
          <w:bCs/>
          <w:b/>
        </w:rPr>
        <w:t xml:space="preserve">Employer Brand Lift:</w:t>
      </w:r>
      <w:r>
        <w:t xml:space="preserve"> </w:t>
      </w:r>
      <w:r>
        <w:t xml:space="preserve">30% increase in "Top Employer" mentions on Spanish tech platforms (e.g., Glassdoor Spain).</w:t>
      </w:r>
    </w:p>
    <w:p>
      <w:pPr>
        <w:numPr>
          <w:ilvl w:val="0"/>
          <w:numId w:val="1006"/>
        </w:numPr>
        <w:pStyle w:val="Compact"/>
      </w:pPr>
      <w:r>
        <w:rPr>
          <w:bCs/>
          <w:b/>
        </w:rPr>
        <w:t xml:space="preserve">Cultural Fit:</w:t>
      </w:r>
      <w:r>
        <w:t xml:space="preserve"> </w:t>
      </w:r>
      <w:r>
        <w:t xml:space="preserve">90% of new hires reporting strong alignment with Madrid-based team values within 6 months.</w:t>
      </w:r>
    </w:p>
    <w:bookmarkEnd w:id="29"/>
    <w:bookmarkStart w:id="30" w:name="Xe5aa2ad596772672df966432322edaa26432185"/>
    <w:p>
      <w:pPr>
        <w:pStyle w:val="Heading2"/>
      </w:pPr>
      <w:r>
        <w:t xml:space="preserve">Conclusion: Why This Plan Wins in Spain Madrid</w:t>
      </w:r>
    </w:p>
    <w:p>
      <w:pPr>
        <w:pStyle w:val="FirstParagraph"/>
      </w:pPr>
      <w:r>
        <w:t xml:space="preserve">This Marketing Plan is not merely a recruitment strategy—it’s a cultural investment tailored to Spain Madrid’s unique software engineering ecosystem. By centering our brand on Madrid's identity, we move beyond transactional hiring to build lasting talent relationships that drive innovation in the heart of Spain. We acknowledge that Software Engineers in Madrid seek more than a job—they seek purpose within their city and nation. This plan delivers exactly that: a path for elite engineers to thrive as integral members of Madrid’s tech revolution. As Spain’s most vibrant tech hub, Madrid isn’t just where we hire—we build our future here.</w:t>
      </w:r>
    </w:p>
    <w:p>
      <w:pPr>
        <w:pStyle w:val="BodyText"/>
      </w:pPr>
      <w:r>
        <w:rPr>
          <w:bCs/>
          <w:b/>
        </w:rPr>
        <w:t xml:space="preserve">Word Count: 928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Branding &amp; Recruitment Marketing Plan: Software Engineer Roles in Madrid, Spain</dc:title>
  <dc:creator/>
  <dc:language>en</dc:language>
  <cp:keywords/>
  <dcterms:created xsi:type="dcterms:W3CDTF">2026-07-13T23:52:21Z</dcterms:created>
  <dcterms:modified xsi:type="dcterms:W3CDTF">2026-07-13T23:52:21Z</dcterms:modified>
</cp:coreProperties>
</file>

<file path=docProps/custom.xml><?xml version="1.0" encoding="utf-8"?>
<Properties xmlns="http://schemas.openxmlformats.org/officeDocument/2006/custom-properties" xmlns:vt="http://schemas.openxmlformats.org/officeDocument/2006/docPropsVTypes"/>
</file>