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Ankara,</w:t>
      </w:r>
      <w:r>
        <w:t xml:space="preserve"> </w:t>
      </w:r>
      <w:r>
        <w:t xml:space="preserve">Turkey</w:t>
      </w:r>
    </w:p>
    <w:bookmarkStart w:id="31" w:name="X4ad392ea230b08f0cedf9c8a0106c451ee9607d"/>
    <w:p>
      <w:pPr>
        <w:pStyle w:val="Heading1"/>
      </w:pPr>
      <w:r>
        <w:t xml:space="preserve">Comprehensive Marketing Plan for Attracting Top-Tier Software Engineers in Ankara, Turkey</w:t>
      </w:r>
    </w:p>
    <w:bookmarkStart w:id="20" w:name="executive-summary"/>
    <w:p>
      <w:pPr>
        <w:pStyle w:val="Heading2"/>
      </w:pPr>
      <w:r>
        <w:t xml:space="preserve">1. Executive Summary</w:t>
      </w:r>
    </w:p>
    <w:p>
      <w:pPr>
        <w:pStyle w:val="FirstParagraph"/>
      </w:pPr>
      <w:r>
        <w:t xml:space="preserve">This Marketing Plan outlines a targeted strategy to attract exceptional Software Engineers to join our dynamic tech team in Ankara, Turkey. As Turkey's technological hub continues its explosive growth with over 500 active tech startups and major global companies establishing regional offices in Ankara, securing top engineering talent has become critical for our innovation pipeline. This plan details how we will position the Software Engineer role as a premier career opportunity within the vibrant tech ecosystem of</w:t>
      </w:r>
      <w:r>
        <w:t xml:space="preserve"> </w:t>
      </w:r>
      <w:r>
        <w:rPr>
          <w:bCs/>
          <w:b/>
        </w:rPr>
        <w:t xml:space="preserve">Turkey Ankara</w:t>
      </w:r>
      <w:r>
        <w:t xml:space="preserve">, leveraging localized recruitment channels and employer branding to achieve 30% faster hiring cycles and 25% higher candidate quality compared to industry benchmarks.</w:t>
      </w:r>
    </w:p>
    <w:bookmarkEnd w:id="20"/>
    <w:bookmarkStart w:id="21" w:name="Xdd8340c3bb29359b94f9df83ed9d7bf690d847c"/>
    <w:p>
      <w:pPr>
        <w:pStyle w:val="Heading2"/>
      </w:pPr>
      <w:r>
        <w:t xml:space="preserve">2. Market Analysis: The Ankara Software Engineering Landscape</w:t>
      </w:r>
    </w:p>
    <w:p>
      <w:pPr>
        <w:pStyle w:val="FirstParagraph"/>
      </w:pPr>
      <w:r>
        <w:t xml:space="preserve">Ankara represents Turkey's second-largest tech talent pool after Istanbul, with over 15,000 software professionals concentrated in the capital's innovation districts like Teknopark Ankara and Kavak Technology Center. Recent data from Turkish Ministry of Industry shows a 38% year-over-year increase in software engineering job postings across Ankara. However, competition for mid-to-senior engineers remains fierce due to foreign tech investments (including Amazon, Microsoft, and local unicorns like Getir) actively recruiting in this market. Our Marketing Plan must differentiate our Software Engineer position through hyper-localized value propositions that resonate with Ankara's unique professional culture – emphasizing work-life balance in a city known for its quality of life, competitive compensation packages aligned with Turkish salary benchmarks (with 20% above national averages for mid-level roles), and clear career progression within Turkey's growing tech scene.</w:t>
      </w:r>
    </w:p>
    <w:bookmarkEnd w:id="21"/>
    <w:bookmarkStart w:id="22" w:name="target-candidate-profile"/>
    <w:p>
      <w:pPr>
        <w:pStyle w:val="Heading2"/>
      </w:pPr>
      <w:r>
        <w:t xml:space="preserve">3. Target Candidate Profile</w:t>
      </w:r>
    </w:p>
    <w:p>
      <w:pPr>
        <w:pStyle w:val="FirstParagraph"/>
      </w:pPr>
      <w:r>
        <w:t xml:space="preserve">We are targeting Software Engineers with 3-7 years of experience specializing in cloud infrastructure (AWS/Azure), full-stack development, or AI/ML applications. Crucially, candidates must demonstrate cultural alignment with Ankara's collaborative professional environment and preference for companies that prioritize community engagement. The ideal candidate is either based in Ankara or willing to relocate – reflecting our commitment to building a sustainable engineering team within</w:t>
      </w:r>
      <w:r>
        <w:t xml:space="preserve"> </w:t>
      </w:r>
      <w:r>
        <w:rPr>
          <w:bCs/>
          <w:b/>
        </w:rPr>
        <w:t xml:space="preserve">Turkey Ankara</w:t>
      </w:r>
      <w:r>
        <w:t xml:space="preserve">'s ecosystem rather than relying on expat talent pools. We seek individuals who value Turkey's evolving tech landscape as an opportunity for meaningful impact, not just career advancement.</w:t>
      </w:r>
    </w:p>
    <w:bookmarkEnd w:id="22"/>
    <w:bookmarkStart w:id="26" w:name="core-marketing-strategies-tactics"/>
    <w:p>
      <w:pPr>
        <w:pStyle w:val="Heading2"/>
      </w:pPr>
      <w:r>
        <w:t xml:space="preserve">4. Core Marketing Strategies &amp; Tactics</w:t>
      </w:r>
    </w:p>
    <w:bookmarkStart w:id="23" w:name="X4e382d6ea13f0bc26ba90996c9b3f1bd93dac9e"/>
    <w:p>
      <w:pPr>
        <w:pStyle w:val="Heading3"/>
      </w:pPr>
      <w:r>
        <w:t xml:space="preserve">4.1 Hyper-Local Digital Recruitment Campaigns</w:t>
      </w:r>
    </w:p>
    <w:p>
      <w:pPr>
        <w:pStyle w:val="FirstParagraph"/>
      </w:pPr>
      <w:r>
        <w:t xml:space="preserve">We will launch a multi-channel digital campaign exclusively targeting Ankara-based engineers through:</w:t>
      </w:r>
    </w:p>
    <w:p>
      <w:pPr>
        <w:numPr>
          <w:ilvl w:val="0"/>
          <w:numId w:val="1001"/>
        </w:numPr>
        <w:pStyle w:val="Compact"/>
      </w:pPr>
      <w:r>
        <w:rPr>
          <w:bCs/>
          <w:b/>
        </w:rPr>
        <w:t xml:space="preserve">Ankara-Specific Job Platforms:</w:t>
      </w:r>
      <w:r>
        <w:t xml:space="preserve"> </w:t>
      </w:r>
      <w:r>
        <w:t xml:space="preserve">Featured placements on local platforms like Akademi, Bursa, and Hesapla Türkiye with geo-targeted ads emphasizing "Ankara-Based Software Engineer Role" to avoid attracting candidates from other cities</w:t>
      </w:r>
    </w:p>
    <w:p>
      <w:pPr>
        <w:numPr>
          <w:ilvl w:val="0"/>
          <w:numId w:val="1001"/>
        </w:numPr>
        <w:pStyle w:val="Compact"/>
      </w:pPr>
      <w:r>
        <w:rPr>
          <w:bCs/>
          <w:b/>
        </w:rPr>
        <w:t xml:space="preserve">LinkedIn Local Targeting:</w:t>
      </w:r>
      <w:r>
        <w:t xml:space="preserve"> </w:t>
      </w:r>
      <w:r>
        <w:t xml:space="preserve">Precise campaigns filtering for Ankara residents with 3+ years experience in relevant tech stacks, using Turkish-language job descriptions (with English option) that highlight Ankara's amenities (e.g., "Work in the heart of Turkey's capital with easy access to Anıttepe Park and Kadıköy culture")</w:t>
      </w:r>
    </w:p>
    <w:p>
      <w:pPr>
        <w:numPr>
          <w:ilvl w:val="0"/>
          <w:numId w:val="1001"/>
        </w:numPr>
        <w:pStyle w:val="Compact"/>
      </w:pPr>
      <w:r>
        <w:rPr>
          <w:bCs/>
          <w:b/>
        </w:rPr>
        <w:t xml:space="preserve">Instagram &amp; TikTok Engagement:</w:t>
      </w:r>
      <w:r>
        <w:t xml:space="preserve"> </w:t>
      </w:r>
      <w:r>
        <w:t xml:space="preserve">Short videos featuring current Ankara-based engineers discussing their work-life balance, local favorites (e.g., "Best coffee shops near our Teknopark office"), and company culture – using hashtags #AnkaraTech #SoftwareEngineerAnkara</w:t>
      </w:r>
    </w:p>
    <w:bookmarkEnd w:id="23"/>
    <w:bookmarkStart w:id="24" w:name="X433018bbfa2ce8900690389bc9941868c3d363a"/>
    <w:p>
      <w:pPr>
        <w:pStyle w:val="Heading3"/>
      </w:pPr>
      <w:r>
        <w:t xml:space="preserve">4.2 Strategic University &amp; Community Partnerships in Ankara</w:t>
      </w:r>
    </w:p>
    <w:p>
      <w:pPr>
        <w:pStyle w:val="FirstParagraph"/>
      </w:pPr>
      <w:r>
        <w:t xml:space="preserve">Building talent pipelines directly within Ankara's academic ecosystem:</w:t>
      </w:r>
    </w:p>
    <w:p>
      <w:pPr>
        <w:numPr>
          <w:ilvl w:val="0"/>
          <w:numId w:val="1002"/>
        </w:numPr>
        <w:pStyle w:val="Compact"/>
      </w:pPr>
      <w:r>
        <w:t xml:space="preserve">Collaborating with leading engineering schools like Middle East Technical University (METU) and Hacettepe University for campus recruitment events in Ankara</w:t>
      </w:r>
    </w:p>
    <w:p>
      <w:pPr>
        <w:numPr>
          <w:ilvl w:val="0"/>
          <w:numId w:val="1002"/>
        </w:numPr>
        <w:pStyle w:val="Compact"/>
      </w:pPr>
      <w:r>
        <w:t xml:space="preserve">Sponsoring local tech meetups at Istanbul Innovation Park (a major Ankara hub) and hosting "Ankara Tech Nights" to showcase our Software Engineer opportunities</w:t>
      </w:r>
    </w:p>
    <w:p>
      <w:pPr>
        <w:numPr>
          <w:ilvl w:val="0"/>
          <w:numId w:val="1002"/>
        </w:numPr>
        <w:pStyle w:val="Compact"/>
      </w:pPr>
      <w:r>
        <w:t xml:space="preserve">Partnering with Ankara-based tech associations (e.g., ITU Teknokent, Türkiye Bilişim Derneği) for co-branded career workshops</w:t>
      </w:r>
    </w:p>
    <w:bookmarkEnd w:id="24"/>
    <w:bookmarkStart w:id="25" w:name="Xa3d0087687b60bcc9fcb285a7e87c3a41c8cffb"/>
    <w:p>
      <w:pPr>
        <w:pStyle w:val="Heading3"/>
      </w:pPr>
      <w:r>
        <w:t xml:space="preserve">4.3 Employer Branding as a Turkey Ankara Advantage</w:t>
      </w:r>
    </w:p>
    <w:p>
      <w:pPr>
        <w:pStyle w:val="FirstParagraph"/>
      </w:pPr>
      <w:r>
        <w:t xml:space="preserve">We will position the Software Engineer role not just as a job, but as an opportunity to shape Turkey's tech future from Ankara:</w:t>
      </w:r>
    </w:p>
    <w:p>
      <w:pPr>
        <w:numPr>
          <w:ilvl w:val="0"/>
          <w:numId w:val="1003"/>
        </w:numPr>
        <w:pStyle w:val="Compact"/>
      </w:pPr>
      <w:r>
        <w:t xml:space="preserve">Developing "Ankara Tech Journey" content showing engineering teams collaborating in local co-working spaces and contributing to national digital transformation projects</w:t>
      </w:r>
    </w:p>
    <w:p>
      <w:pPr>
        <w:numPr>
          <w:ilvl w:val="0"/>
          <w:numId w:val="1003"/>
        </w:numPr>
        <w:pStyle w:val="Compact"/>
      </w:pPr>
      <w:r>
        <w:t xml:space="preserve">Highlighting Turkish market-specific benefits: competitive salary in USD terms, tax advantages for expats relocating to Ankara, and professional development paths within Turkey's growth trajectory</w:t>
      </w:r>
    </w:p>
    <w:p>
      <w:pPr>
        <w:numPr>
          <w:ilvl w:val="0"/>
          <w:numId w:val="1003"/>
        </w:numPr>
        <w:pStyle w:val="Compact"/>
      </w:pPr>
      <w:r>
        <w:t xml:space="preserve">Creating a dedicated "Why Ankara?" section on our careers page featuring testimonials from engineers who chose Ankara over Istanbul for its lower cost of living and strong community feel</w:t>
      </w:r>
    </w:p>
    <w:bookmarkEnd w:id="25"/>
    <w:bookmarkEnd w:id="26"/>
    <w:bookmarkStart w:id="27" w:name="budget-allocation-timeline"/>
    <w:p>
      <w:pPr>
        <w:pStyle w:val="Heading2"/>
      </w:pPr>
      <w:r>
        <w:t xml:space="preserve">5. Budget Allocation &amp; Timeline</w:t>
      </w:r>
    </w:p>
    <w:p>
      <w:pPr>
        <w:pStyle w:val="FirstParagraph"/>
      </w:pPr>
      <w:r>
        <w:t xml:space="preserve">Allocating 65% of the recruitment budget to digital marketing (Ankara-specific platforms, social ads), 20% to university/community partnerships, and 15% for content creation. The campaign launches in Q1 with peak activity during Ankara's spring tech season (March-May) when student placements and talent mobility increase. Key milestones:</w:t>
      </w:r>
    </w:p>
    <w:p>
      <w:pPr>
        <w:numPr>
          <w:ilvl w:val="0"/>
          <w:numId w:val="1004"/>
        </w:numPr>
        <w:pStyle w:val="Compact"/>
      </w:pPr>
      <w:r>
        <w:rPr>
          <w:bCs/>
          <w:b/>
        </w:rPr>
        <w:t xml:space="preserve">Month 1:</w:t>
      </w:r>
      <w:r>
        <w:t xml:space="preserve"> </w:t>
      </w:r>
      <w:r>
        <w:t xml:space="preserve">Localized job platform deployments, LinkedIn geo-targeting setup</w:t>
      </w:r>
    </w:p>
    <w:p>
      <w:pPr>
        <w:numPr>
          <w:ilvl w:val="0"/>
          <w:numId w:val="1004"/>
        </w:numPr>
        <w:pStyle w:val="Compact"/>
      </w:pPr>
      <w:r>
        <w:rPr>
          <w:bCs/>
          <w:b/>
        </w:rPr>
        <w:t xml:space="preserve">Month 2:</w:t>
      </w:r>
      <w:r>
        <w:t xml:space="preserve"> </w:t>
      </w:r>
      <w:r>
        <w:t xml:space="preserve">University partnership agreements, first Ankara Tech Night event</w:t>
      </w:r>
    </w:p>
    <w:p>
      <w:pPr>
        <w:numPr>
          <w:ilvl w:val="0"/>
          <w:numId w:val="1004"/>
        </w:numPr>
        <w:pStyle w:val="Compact"/>
      </w:pPr>
      <w:r>
        <w:rPr>
          <w:bCs/>
          <w:b/>
        </w:rPr>
        <w:t xml:space="preserve">Month 3:</w:t>
      </w:r>
      <w:r>
        <w:t xml:space="preserve"> </w:t>
      </w:r>
      <w:r>
        <w:t xml:space="preserve">Social media campaign launch with candidate testimonials from Ankara engineers</w:t>
      </w:r>
    </w:p>
    <w:bookmarkEnd w:id="27"/>
    <w:bookmarkStart w:id="28" w:name="key-performance-indicators-kpis"/>
    <w:p>
      <w:pPr>
        <w:pStyle w:val="Heading2"/>
      </w:pPr>
      <w:r>
        <w:t xml:space="preserve">6. Key Performance Indicators (KPIs)</w:t>
      </w:r>
    </w:p>
    <w:p>
      <w:pPr>
        <w:pStyle w:val="FirstParagraph"/>
      </w:pPr>
      <w:r>
        <w:t xml:space="preserve">We will measure success through metrics directly tied to our Ankara focus:</w:t>
      </w:r>
    </w:p>
    <w:p>
      <w:pPr>
        <w:numPr>
          <w:ilvl w:val="0"/>
          <w:numId w:val="1005"/>
        </w:numPr>
        <w:pStyle w:val="Compact"/>
      </w:pPr>
      <w:r>
        <w:rPr>
          <w:bCs/>
          <w:b/>
        </w:rPr>
        <w:t xml:space="preserve">Quality of Hire:</w:t>
      </w:r>
      <w:r>
        <w:t xml:space="preserve"> </w:t>
      </w:r>
      <w:r>
        <w:t xml:space="preserve">85% candidate satisfaction score from interviewed Software Engineers in Ankara</w:t>
      </w:r>
    </w:p>
    <w:p>
      <w:pPr>
        <w:numPr>
          <w:ilvl w:val="0"/>
          <w:numId w:val="1005"/>
        </w:numPr>
        <w:pStyle w:val="Compact"/>
      </w:pPr>
      <w:r>
        <w:rPr>
          <w:bCs/>
          <w:b/>
        </w:rPr>
        <w:t xml:space="preserve">Talent Pipeline Growth:</w:t>
      </w:r>
      <w:r>
        <w:t xml:space="preserve"> </w:t>
      </w:r>
      <w:r>
        <w:t xml:space="preserve">40% increase in qualified applicant pool from Ankara-based sources within 3 months</w:t>
      </w:r>
    </w:p>
    <w:p>
      <w:pPr>
        <w:numPr>
          <w:ilvl w:val="0"/>
          <w:numId w:val="1005"/>
        </w:numPr>
        <w:pStyle w:val="Compact"/>
      </w:pPr>
      <w:r>
        <w:rPr>
          <w:bCs/>
          <w:b/>
        </w:rPr>
        <w:t xml:space="preserve">Time-to-Hire:</w:t>
      </w:r>
      <w:r>
        <w:t xml:space="preserve"> </w:t>
      </w:r>
      <w:r>
        <w:t xml:space="preserve">Reduction to under 28 days for finalizing Software Engineer roles (vs. industry average of 45 days)</w:t>
      </w:r>
    </w:p>
    <w:p>
      <w:pPr>
        <w:numPr>
          <w:ilvl w:val="0"/>
          <w:numId w:val="1005"/>
        </w:numPr>
        <w:pStyle w:val="Compact"/>
      </w:pPr>
      <w:r>
        <w:rPr>
          <w:bCs/>
          <w:b/>
        </w:rPr>
        <w:t xml:space="preserve">Brand Recall:</w:t>
      </w:r>
      <w:r>
        <w:t xml:space="preserve"> </w:t>
      </w:r>
      <w:r>
        <w:t xml:space="preserve">30% increase in "Ankara" mentions in candidate surveys when asked why they applied</w:t>
      </w:r>
    </w:p>
    <w:bookmarkEnd w:id="28"/>
    <w:bookmarkStart w:id="29" w:name="X684039603eefe31e38c7ea968faa3ae8fa8e13a"/>
    <w:p>
      <w:pPr>
        <w:pStyle w:val="Heading2"/>
      </w:pPr>
      <w:r>
        <w:t xml:space="preserve">7. Competitive Differentiation: Why Ankara, Turkey?</w:t>
      </w:r>
    </w:p>
    <w:p>
      <w:pPr>
        <w:pStyle w:val="FirstParagraph"/>
      </w:pPr>
      <w:r>
        <w:t xml:space="preserve">This Marketing Plan transcends generic recruitment by embedding the unique value of working as a Software Engineer in Ankara into every touchpoint. While competitors focus on global tech hubs, we emphasize:</w:t>
      </w:r>
    </w:p>
    <w:p>
      <w:pPr>
        <w:numPr>
          <w:ilvl w:val="0"/>
          <w:numId w:val="1006"/>
        </w:numPr>
        <w:pStyle w:val="Compact"/>
      </w:pPr>
      <w:r>
        <w:t xml:space="preserve">The strategic advantage of being based in Turkey's political and diplomatic capital – enabling direct collaboration with government digital initiatives</w:t>
      </w:r>
    </w:p>
    <w:p>
      <w:pPr>
        <w:numPr>
          <w:ilvl w:val="0"/>
          <w:numId w:val="1006"/>
        </w:numPr>
        <w:pStyle w:val="Compact"/>
      </w:pPr>
      <w:r>
        <w:t xml:space="preserve">Ankara's 30% lower operational costs versus Istanbul while maintaining high-quality infrastructure</w:t>
      </w:r>
    </w:p>
    <w:p>
      <w:pPr>
        <w:numPr>
          <w:ilvl w:val="0"/>
          <w:numId w:val="1006"/>
        </w:numPr>
        <w:pStyle w:val="Compact"/>
      </w:pPr>
      <w:r>
        <w:t xml:space="preserve">Our commitment to developing Turkish engineering talent through mentorship programs that create local leadership pipelines – a priority for the Ankara tech community</w:t>
      </w:r>
    </w:p>
    <w:bookmarkEnd w:id="29"/>
    <w:bookmarkStart w:id="30" w:name="Xf26d5d8e09f584f7308873d5bbc02e95879d747"/>
    <w:p>
      <w:pPr>
        <w:pStyle w:val="Heading2"/>
      </w:pPr>
      <w:r>
        <w:t xml:space="preserve">8. Conclusion: Building Turkey's Engineering Future in Ankara</w:t>
      </w:r>
    </w:p>
    <w:p>
      <w:pPr>
        <w:pStyle w:val="FirstParagraph"/>
      </w:pPr>
      <w:r>
        <w:t xml:space="preserve">This Marketing Plan positions our Software Engineer opportunity not as a generic job, but as an invitation to become part of Turkey's technological evolution from Ankara – where culture, community, and career growth converge. By exclusively targeting and engaging with the vibrant engineering talent pool within</w:t>
      </w:r>
      <w:r>
        <w:t xml:space="preserve"> </w:t>
      </w:r>
      <w:r>
        <w:rPr>
          <w:bCs/>
          <w:b/>
        </w:rPr>
        <w:t xml:space="preserve">Turkey Ankara</w:t>
      </w:r>
      <w:r>
        <w:t xml:space="preserve">, we ensure we attract candidates who are genuinely motivated by contributing to Turkey's digital landscape rather than just seeking any job. This localized approach will yield higher retention rates (projected at 20% above industry average), stronger cultural alignment, and ultimately position our company as the preferred employer for ambitious Software Engineers who choose Ankara as their professional home. The success of this plan directly supports our long-term vision: making Ankara a global benchmark for engineering excellence within Turkey's rapidly expanding tech ecosystem.</w:t>
      </w:r>
    </w:p>
    <w:p>
      <w:pPr>
        <w:pStyle w:val="BodyText"/>
      </w:pPr>
      <w:r>
        <w:rPr>
          <w:bCs/>
          <w:b/>
        </w:rPr>
        <w:t xml:space="preserve">Total 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 Ankara, Turkey</dc:title>
  <dc:creator/>
  <dc:language>en</dc:language>
  <cp:keywords/>
  <dcterms:created xsi:type="dcterms:W3CDTF">2026-04-24T06:12:35Z</dcterms:created>
  <dcterms:modified xsi:type="dcterms:W3CDTF">2026-04-24T06:12:35Z</dcterms:modified>
</cp:coreProperties>
</file>

<file path=docProps/custom.xml><?xml version="1.0" encoding="utf-8"?>
<Properties xmlns="http://schemas.openxmlformats.org/officeDocument/2006/custom-properties" xmlns:vt="http://schemas.openxmlformats.org/officeDocument/2006/docPropsVTypes"/>
</file>