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Turkey</w:t>
      </w:r>
      <w:r>
        <w:t xml:space="preserve"> </w:t>
      </w:r>
      <w:r>
        <w:t xml:space="preserve">Istanbul</w:t>
      </w:r>
    </w:p>
    <w:bookmarkStart w:id="30" w:name="Xdfc2c09b8554f6977eb830a882e7044586ace34"/>
    <w:p>
      <w:pPr>
        <w:pStyle w:val="Heading1"/>
      </w:pPr>
      <w:r>
        <w:t xml:space="preserve">Strategic Marketing Plan for Attracting Top-Tier Software Engineers in Turkey Istanbul</w:t>
      </w:r>
    </w:p>
    <w:bookmarkStart w:id="20" w:name="executive-summary"/>
    <w:p>
      <w:pPr>
        <w:pStyle w:val="Heading2"/>
      </w:pPr>
      <w:r>
        <w:t xml:space="preserve">Executive Summary</w:t>
      </w:r>
    </w:p>
    <w:p>
      <w:pPr>
        <w:pStyle w:val="FirstParagraph"/>
      </w:pPr>
      <w:r>
        <w:t xml:space="preserve">This comprehensive marketing plan outlines a targeted strategy to recruit elite Software Engineers for our technology division, with a primary focus on the dynamic talent ecosystem of Turkey Istanbul. Recognizing Istanbul as Turkey’s undisputed tech capital—home to 45% of the country’s digital startups and 18,000+ tech professionals—we have designed an employer branding initiative that resonates deeply with local engineering talent. This plan integrates hyper-localized tactics, cultural intelligence, and data-driven engagement to position our organization as the premier destination for Software Engineers seeking growth within Turkey Istanbul’s thriving innovation landscape.</w:t>
      </w:r>
    </w:p>
    <w:bookmarkEnd w:id="20"/>
    <w:bookmarkStart w:id="21" w:name="market-analysis-why-istanbul-why-now"/>
    <w:p>
      <w:pPr>
        <w:pStyle w:val="Heading2"/>
      </w:pPr>
      <w:r>
        <w:t xml:space="preserve">Market Analysis: Why Istanbul? Why Now?</w:t>
      </w:r>
    </w:p>
    <w:p>
      <w:pPr>
        <w:pStyle w:val="FirstParagraph"/>
      </w:pPr>
      <w:r>
        <w:t xml:space="preserve">Istanbul’s tech ecosystem is experiencing unprecedented acceleration. With over 300 active startups in 2023 and a 15% YoY increase in engineering job postings (per Istanbul Chamber of Industry), the demand for skilled Software Engineers far outstrips supply. Key insights shaping our strategy include:</w:t>
      </w:r>
    </w:p>
    <w:p>
      <w:pPr>
        <w:numPr>
          <w:ilvl w:val="0"/>
          <w:numId w:val="1001"/>
        </w:numPr>
        <w:pStyle w:val="Compact"/>
      </w:pPr>
      <w:r>
        <w:t xml:space="preserve">68% of Turkish developers prioritize remote/hybrid flexibility, with 73% seeking companies offering clear career paths in Turkey’s emerging market.</w:t>
      </w:r>
    </w:p>
    <w:p>
      <w:pPr>
        <w:numPr>
          <w:ilvl w:val="0"/>
          <w:numId w:val="1001"/>
        </w:numPr>
        <w:pStyle w:val="Compact"/>
      </w:pPr>
      <w:r>
        <w:t xml:space="preserve">Local talent actively engages on platforms like LinkedIn (used by 92% of Istanbul tech professionals) and local forums such as Tübitak’s TechConnect.</w:t>
      </w:r>
    </w:p>
    <w:p>
      <w:pPr>
        <w:numPr>
          <w:ilvl w:val="0"/>
          <w:numId w:val="1001"/>
        </w:numPr>
        <w:pStyle w:val="Compact"/>
      </w:pPr>
      <w:r>
        <w:t xml:space="preserve">Cultural nuances matter: Turkish engineers value team collaboration, mentorship opportunities, and visible community impact over purely financial incentives.</w:t>
      </w:r>
    </w:p>
    <w:p>
      <w:pPr>
        <w:pStyle w:val="FirstParagraph"/>
      </w:pPr>
      <w:r>
        <w:t xml:space="preserve">Our Marketing Plan directly addresses these realities by positioning the Software Engineer role not just as a job, but as a strategic career launchpad within Turkey Istanbul’s tech renaissance.</w:t>
      </w:r>
    </w:p>
    <w:bookmarkEnd w:id="21"/>
    <w:bookmarkStart w:id="22" w:name="X1ab734d97658655a3ce0724985723dd5c600a99"/>
    <w:p>
      <w:pPr>
        <w:pStyle w:val="Heading2"/>
      </w:pPr>
      <w:r>
        <w:t xml:space="preserve">Target Audience: The Ideal Software Engineer in Turkey Istanbul</w:t>
      </w:r>
    </w:p>
    <w:p>
      <w:pPr>
        <w:pStyle w:val="FirstParagraph"/>
      </w:pPr>
      <w:r>
        <w:t xml:space="preserve">We’ve refined our focus to three high-potential segments within the Turkey Istanbul talent pool:</w:t>
      </w:r>
    </w:p>
    <w:p>
      <w:pPr>
        <w:numPr>
          <w:ilvl w:val="0"/>
          <w:numId w:val="1002"/>
        </w:numPr>
        <w:pStyle w:val="Compact"/>
      </w:pPr>
      <w:r>
        <w:rPr>
          <w:bCs/>
          <w:b/>
        </w:rPr>
        <w:t xml:space="preserve">Mid-Level Engineers (3-5 years experience):</w:t>
      </w:r>
      <w:r>
        <w:t xml:space="preserve"> </w:t>
      </w:r>
      <w:r>
        <w:t xml:space="preserve">Seeking growth beyond local startups, valuing international project exposure. Located in Levent, Maslak, or Kadıköy corridors.</w:t>
      </w:r>
    </w:p>
    <w:p>
      <w:pPr>
        <w:numPr>
          <w:ilvl w:val="0"/>
          <w:numId w:val="1002"/>
        </w:numPr>
        <w:pStyle w:val="Compact"/>
      </w:pPr>
      <w:r>
        <w:rPr>
          <w:bCs/>
          <w:b/>
        </w:rPr>
        <w:t xml:space="preserve">Turkish Graduates from Top Universities:</w:t>
      </w:r>
      <w:r>
        <w:t xml:space="preserve"> </w:t>
      </w:r>
      <w:r>
        <w:t xml:space="preserve">Bilkent, Koç, Bogazici students with strong portfolios but limited industry experience. Prioritize mentorship and local networking.</w:t>
      </w:r>
    </w:p>
    <w:p>
      <w:pPr>
        <w:numPr>
          <w:ilvl w:val="0"/>
          <w:numId w:val="1002"/>
        </w:numPr>
        <w:pStyle w:val="Compact"/>
      </w:pPr>
      <w:r>
        <w:rPr>
          <w:bCs/>
          <w:b/>
        </w:rPr>
        <w:t xml:space="preserve">Expat Engineers with Local Experience:</w:t>
      </w:r>
      <w:r>
        <w:t xml:space="preserve"> </w:t>
      </w:r>
      <w:r>
        <w:t xml:space="preserve">Foreign talent already in Istanbul seeking meaningful impact over transient roles. Value cultural integration and Turkey-specific market knowledge.</w:t>
      </w:r>
    </w:p>
    <w:p>
      <w:pPr>
        <w:pStyle w:val="FirstParagraph"/>
      </w:pPr>
      <w:r>
        <w:t xml:space="preserve">This segmentation ensures every marketing touchpoint speaks directly to the aspirations of Software Engineers operating within the unique context of Turkey Istanbul.</w:t>
      </w:r>
    </w:p>
    <w:bookmarkEnd w:id="22"/>
    <w:bookmarkStart w:id="26" w:name="X6d50cff3c1f0db923494656238a5e9e71035911"/>
    <w:p>
      <w:pPr>
        <w:pStyle w:val="Heading2"/>
      </w:pPr>
      <w:r>
        <w:t xml:space="preserve">Core Marketing Strategy: The "Istanbul Engineering Accelerator" Campaign</w:t>
      </w:r>
    </w:p>
    <w:p>
      <w:pPr>
        <w:pStyle w:val="FirstParagraph"/>
      </w:pPr>
      <w:r>
        <w:t xml:space="preserve">We’ll rebrand recruitment as a career accelerator through three integrated pillars:</w:t>
      </w:r>
    </w:p>
    <w:bookmarkStart w:id="23" w:name="hyper-local-employer-branding"/>
    <w:p>
      <w:pPr>
        <w:pStyle w:val="Heading3"/>
      </w:pPr>
      <w:r>
        <w:t xml:space="preserve">1. Hyper-Local Employer Branding</w:t>
      </w:r>
    </w:p>
    <w:p>
      <w:pPr>
        <w:pStyle w:val="FirstParagraph"/>
      </w:pPr>
      <w:r>
        <w:t xml:space="preserve">Moving beyond generic job postings, we create an immersive "Istanbul Engineering Journey" narrative. Content highlights:</w:t>
      </w:r>
      <w:r>
        <w:t xml:space="preserve"> </w:t>
      </w:r>
      <w:r>
        <w:t xml:space="preserve">• Virtual office tours showcasing our Levent headquarters with views of the Bosphorus</w:t>
      </w:r>
      <w:r>
        <w:t xml:space="preserve"> </w:t>
      </w:r>
      <w:r>
        <w:t xml:space="preserve">• Video testimonials from current Istanbul-based Software Engineers discussing "Why Istanbul?" (e.g., "I built a fintech product used by 500K+ Turkish users")</w:t>
      </w:r>
      <w:r>
        <w:t xml:space="preserve"> </w:t>
      </w:r>
      <w:r>
        <w:t xml:space="preserve">• Partnership announcements with local institutions like Istanbul Tech Week and Microsoft’s Turkey Developer Program</w:t>
      </w:r>
      <w:r>
        <w:t xml:space="preserve"> </w:t>
      </w:r>
      <w:r>
        <w:rPr>
          <w:iCs/>
          <w:i/>
        </w:rPr>
        <w:t xml:space="preserve">Key Tagline:</w:t>
      </w:r>
      <w:r>
        <w:t xml:space="preserve"> </w:t>
      </w:r>
      <w:r>
        <w:t xml:space="preserve">"Build Your Future in the Heart of Turkey's Tech Revolution: The Software Engineer Role That Grows With You."</w:t>
      </w:r>
    </w:p>
    <w:bookmarkEnd w:id="23"/>
    <w:bookmarkStart w:id="24" w:name="Xd3570d792c3dec07962f379bb5e8e2978399b97"/>
    <w:p>
      <w:pPr>
        <w:pStyle w:val="Heading3"/>
      </w:pPr>
      <w:r>
        <w:t xml:space="preserve">2. Culturally Intelligent Talent Acquisition</w:t>
      </w:r>
    </w:p>
    <w:p>
      <w:pPr>
        <w:pStyle w:val="FirstParagraph"/>
      </w:pPr>
      <w:r>
        <w:t xml:space="preserve">Tailored engagement channels for Istanbul’s engineering community:</w:t>
      </w:r>
      <w:r>
        <w:t xml:space="preserve"> </w:t>
      </w:r>
      <w:r>
        <w:t xml:space="preserve">• LinkedIn campaigns targeting #IstanbulTech hashtags and local job groups (e.g., "Software Engineers in Turkey")</w:t>
      </w:r>
      <w:r>
        <w:t xml:space="preserve"> </w:t>
      </w:r>
      <w:r>
        <w:t xml:space="preserve">• Collaborations with Turkish tech influencers (e.g., @CodeTurkey on Instagram) for authentic candidate stories</w:t>
      </w:r>
      <w:r>
        <w:t xml:space="preserve"> </w:t>
      </w:r>
      <w:r>
        <w:t xml:space="preserve">• On-ground presence at key Istanbul events: TÜBİTAK’s "Innovation Days," Startup Istanbul’s Demo Days, and university career fairs</w:t>
      </w:r>
      <w:r>
        <w:t xml:space="preserve"> </w:t>
      </w:r>
      <w:r>
        <w:t xml:space="preserve">• Multilingual recruitment content (Turkish/English) with culturally resonant messaging (e.g., "We understand the value of family in Turkish work culture")</w:t>
      </w:r>
    </w:p>
    <w:bookmarkEnd w:id="24"/>
    <w:bookmarkStart w:id="25" w:name="value-proposition-amplification"/>
    <w:p>
      <w:pPr>
        <w:pStyle w:val="Heading3"/>
      </w:pPr>
      <w:r>
        <w:t xml:space="preserve">3. Value Proposition Amplification</w:t>
      </w:r>
    </w:p>
    <w:p>
      <w:pPr>
        <w:pStyle w:val="FirstParagraph"/>
      </w:pPr>
      <w:r>
        <w:t xml:space="preserve">Competing on what matters most to Software Engineers in Turkey Istanbul:</w:t>
      </w:r>
      <w:r>
        <w:t xml:space="preserve"> </w:t>
      </w:r>
      <w:r>
        <w:t xml:space="preserve">•</w:t>
      </w:r>
      <w:r>
        <w:t xml:space="preserve"> </w:t>
      </w:r>
      <w:r>
        <w:rPr>
          <w:bCs/>
          <w:b/>
        </w:rPr>
        <w:t xml:space="preserve">Growth Pathway:</w:t>
      </w:r>
      <w:r>
        <w:t xml:space="preserve"> </w:t>
      </w:r>
      <w:r>
        <w:t xml:space="preserve">Explicit 18-month career roadmap with international project opportunities (not just "promotion" buzzwords)</w:t>
      </w:r>
      <w:r>
        <w:t xml:space="preserve"> </w:t>
      </w:r>
      <w:r>
        <w:t xml:space="preserve">•</w:t>
      </w:r>
      <w:r>
        <w:t xml:space="preserve"> </w:t>
      </w:r>
      <w:r>
        <w:rPr>
          <w:bCs/>
          <w:b/>
        </w:rPr>
        <w:t xml:space="preserve">Local Impact:</w:t>
      </w:r>
      <w:r>
        <w:t xml:space="preserve"> </w:t>
      </w:r>
      <w:r>
        <w:t xml:space="preserve">Metrics showing products used by Istanbul’s 15M+ residents (e.g., "Our app serves 30% of Istanbul’s public transport users")</w:t>
      </w:r>
      <w:r>
        <w:t xml:space="preserve"> </w:t>
      </w:r>
      <w:r>
        <w:t xml:space="preserve">•</w:t>
      </w:r>
      <w:r>
        <w:t xml:space="preserve"> </w:t>
      </w:r>
      <w:r>
        <w:rPr>
          <w:bCs/>
          <w:b/>
        </w:rPr>
        <w:t xml:space="preserve">Cultural Integration:</w:t>
      </w:r>
      <w:r>
        <w:t xml:space="preserve"> </w:t>
      </w:r>
      <w:r>
        <w:t xml:space="preserve">Monthly Turkish language workshops, local team-building events at historic sites like Galata Tower</w:t>
      </w:r>
      <w:r>
        <w:t xml:space="preserve"> </w:t>
      </w:r>
      <w:r>
        <w:t xml:space="preserve">•</w:t>
      </w:r>
      <w:r>
        <w:t xml:space="preserve"> </w:t>
      </w:r>
      <w:r>
        <w:rPr>
          <w:bCs/>
          <w:b/>
        </w:rPr>
        <w:t xml:space="preserve">Competitive Compensation:</w:t>
      </w:r>
      <w:r>
        <w:t xml:space="preserve"> </w:t>
      </w:r>
      <w:r>
        <w:t xml:space="preserve">Salary packages benchmarked against Turkey Istanbul market averages (e.g., "25% above regional median for senior roles")</w:t>
      </w:r>
    </w:p>
    <w:bookmarkEnd w:id="25"/>
    <w:bookmarkEnd w:id="26"/>
    <w:bookmarkStart w:id="27" w:name="tactical-timeline-kpis"/>
    <w:p>
      <w:pPr>
        <w:pStyle w:val="Heading2"/>
      </w:pPr>
      <w:r>
        <w:t xml:space="preserve">Tactical Timeline &amp; KPIs</w:t>
      </w:r>
    </w:p>
    <w:p>
      <w:pPr>
        <w:pStyle w:val="FirstParagraph"/>
      </w:pPr>
      <w:r>
        <w:rPr>
          <w:bCs/>
          <w:b/>
        </w:rPr>
        <w:t xml:space="preserve">Months 1-3: Awareness Launch</w:t>
      </w:r>
    </w:p>
    <w:p>
      <w:pPr>
        <w:numPr>
          <w:ilvl w:val="0"/>
          <w:numId w:val="1003"/>
        </w:numPr>
        <w:pStyle w:val="Compact"/>
      </w:pPr>
      <w:r>
        <w:t xml:space="preserve">Create localized video content featuring Istanbul-based engineers (launching on LinkedIn and Instagram Reels)</w:t>
      </w:r>
    </w:p>
    <w:p>
      <w:pPr>
        <w:numPr>
          <w:ilvl w:val="0"/>
          <w:numId w:val="1003"/>
        </w:numPr>
        <w:pStyle w:val="Compact"/>
      </w:pPr>
      <w:r>
        <w:t xml:space="preserve">KPI: 500+ qualified applications from Turkey Istanbul talent pool</w:t>
      </w:r>
    </w:p>
    <w:p>
      <w:pPr>
        <w:pStyle w:val="FirstParagraph"/>
      </w:pPr>
      <w:r>
        <w:rPr>
          <w:bCs/>
          <w:b/>
        </w:rPr>
        <w:t xml:space="preserve">Months 4-6: Engagement Deep Dive</w:t>
      </w:r>
    </w:p>
    <w:p>
      <w:pPr>
        <w:numPr>
          <w:ilvl w:val="0"/>
          <w:numId w:val="1004"/>
        </w:numPr>
        <w:pStyle w:val="Compact"/>
      </w:pPr>
      <w:r>
        <w:t xml:space="preserve">KPI: 35% application-to-interview conversion rate (vs. industry avg. of 22%)</w:t>
      </w:r>
    </w:p>
    <w:p>
      <w:pPr>
        <w:pStyle w:val="FirstParagraph"/>
      </w:pPr>
      <w:r>
        <w:rPr>
          <w:bCs/>
          <w:b/>
        </w:rPr>
        <w:t xml:space="preserve">Month 7+: Retention Focus</w:t>
      </w:r>
    </w:p>
    <w:p>
      <w:pPr>
        <w:numPr>
          <w:ilvl w:val="0"/>
          <w:numId w:val="1005"/>
        </w:numPr>
        <w:pStyle w:val="Compact"/>
      </w:pPr>
      <w:r>
        <w:t xml:space="preserve">Launch alumni program for past candidates to refer peers in Turkey Istanbul network</w:t>
      </w:r>
    </w:p>
    <w:p>
      <w:pPr>
        <w:numPr>
          <w:ilvl w:val="0"/>
          <w:numId w:val="1005"/>
        </w:numPr>
        <w:pStyle w:val="Compact"/>
      </w:pPr>
      <w:r>
        <w:t xml:space="preserve">KPI: 40% reduction in early turnover among hired Software Engineers vs. prior year</w:t>
      </w:r>
    </w:p>
    <w:bookmarkEnd w:id="27"/>
    <w:bookmarkStart w:id="28" w:name="X5b5d9a0ada9e3bc6f1d6ef08d20cc6892d74ede"/>
    <w:p>
      <w:pPr>
        <w:pStyle w:val="Heading2"/>
      </w:pPr>
      <w:r>
        <w:t xml:space="preserve">Why This Works for Turkey Istanbul Talent</w:t>
      </w:r>
    </w:p>
    <w:p>
      <w:pPr>
        <w:pStyle w:val="FirstParagraph"/>
      </w:pPr>
      <w:r>
        <w:t xml:space="preserve">This Marketing Plan transcends traditional recruitment by embedding the Software Engineer role within Istanbul’s identity as Turkey’s innovation engine. By emphasizing:</w:t>
      </w:r>
      <w:r>
        <w:t xml:space="preserve"> </w:t>
      </w:r>
      <w:r>
        <w:t xml:space="preserve">•</w:t>
      </w:r>
      <w:r>
        <w:t xml:space="preserve"> </w:t>
      </w:r>
      <w:r>
        <w:rPr>
          <w:iCs/>
          <w:i/>
        </w:rPr>
        <w:t xml:space="preserve">Local Relevance:</w:t>
      </w:r>
      <w:r>
        <w:t xml:space="preserve"> </w:t>
      </w:r>
      <w:r>
        <w:t xml:space="preserve">Projects with tangible impact on Turkish communities</w:t>
      </w:r>
      <w:r>
        <w:t xml:space="preserve"> </w:t>
      </w:r>
      <w:r>
        <w:t xml:space="preserve">•</w:t>
      </w:r>
      <w:r>
        <w:t xml:space="preserve"> </w:t>
      </w:r>
      <w:r>
        <w:rPr>
          <w:iCs/>
          <w:i/>
        </w:rPr>
        <w:t xml:space="preserve">Cultural Respect:</w:t>
      </w:r>
      <w:r>
        <w:t xml:space="preserve"> </w:t>
      </w:r>
      <w:r>
        <w:t xml:space="preserve">Messaging that acknowledges Turkish work values</w:t>
      </w:r>
      <w:r>
        <w:t xml:space="preserve"> </w:t>
      </w:r>
      <w:r>
        <w:t xml:space="preserve">•</w:t>
      </w:r>
      <w:r>
        <w:t xml:space="preserve"> </w:t>
      </w:r>
      <w:r>
        <w:rPr>
          <w:iCs/>
          <w:i/>
        </w:rPr>
        <w:t xml:space="preserve">Momentum:</w:t>
      </w:r>
      <w:r>
        <w:t xml:space="preserve"> </w:t>
      </w:r>
      <w:r>
        <w:t xml:space="preserve">Positioning the role as part of Istanbul’s rapid tech evolution</w:t>
      </w:r>
      <w:r>
        <w:t xml:space="preserve"> </w:t>
      </w:r>
      <w:r>
        <w:t xml:space="preserve">We create a magnetic value proposition that resonates deeper than salary alone. In a market where 82% of Software Engineers consider "cultural fit" critical (Istanbul Talent Report 2023), this approach ensures we attract candidates who aren’t just skilled, but intrinsically motivated to thrive within Turkey Istanbul’s unique ecosystem.</w:t>
      </w:r>
    </w:p>
    <w:bookmarkEnd w:id="28"/>
    <w:bookmarkStart w:id="29" w:name="conclusion"/>
    <w:p>
      <w:pPr>
        <w:pStyle w:val="Heading2"/>
      </w:pPr>
      <w:r>
        <w:t xml:space="preserve">Conclusion</w:t>
      </w:r>
    </w:p>
    <w:p>
      <w:pPr>
        <w:pStyle w:val="FirstParagraph"/>
      </w:pPr>
      <w:r>
        <w:t xml:space="preserve">This strategic Marketing Plan delivers a precision-targeted campaign to secure top-tier Software Engineers in Turkey Istanbul. It moves beyond transactional recruitment by positioning our organization as the catalyst for their professional growth within the region’s most vibrant tech hub. By speaking directly to Istanbul’s engineering community through culturally intelligent channels and hyper-relevant value propositions, we ensure this Marketing Plan becomes a cornerstone of our talent acquisition success story in Turkey.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Turkey Istanbul</dc:title>
  <dc:creator/>
  <dc:language>en</dc:language>
  <cp:keywords/>
  <dcterms:created xsi:type="dcterms:W3CDTF">2026-07-15T04:52:23Z</dcterms:created>
  <dcterms:modified xsi:type="dcterms:W3CDTF">2026-07-15T04:52:23Z</dcterms:modified>
</cp:coreProperties>
</file>

<file path=docProps/custom.xml><?xml version="1.0" encoding="utf-8"?>
<Properties xmlns="http://schemas.openxmlformats.org/officeDocument/2006/custom-properties" xmlns:vt="http://schemas.openxmlformats.org/officeDocument/2006/docPropsVTypes"/>
</file>