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w:t>
      </w:r>
      <w:r>
        <w:t xml:space="preserve"> </w:t>
      </w:r>
      <w:r>
        <w:t xml:space="preserve">Australia</w:t>
      </w:r>
      <w:r>
        <w:t xml:space="preserve"> </w:t>
      </w:r>
      <w:r>
        <w:t xml:space="preserve">Melbourne</w:t>
      </w:r>
    </w:p>
    <w:bookmarkStart w:id="28" w:name="X00bede3dc916dccf907301dc65d0cba11464188"/>
    <w:p>
      <w:pPr>
        <w:pStyle w:val="Heading1"/>
      </w:pPr>
      <w:r>
        <w:t xml:space="preserve">Comprehensive Marketing Plan for Special Education Teacher Recruitment in Melbourne, Australia</w:t>
      </w:r>
    </w:p>
    <w:bookmarkStart w:id="20" w:name="executive-summary"/>
    <w:p>
      <w:pPr>
        <w:pStyle w:val="Heading2"/>
      </w:pPr>
      <w:r>
        <w:t xml:space="preserve">Executive Summary</w:t>
      </w:r>
    </w:p>
    <w:p>
      <w:pPr>
        <w:pStyle w:val="FirstParagraph"/>
      </w:pPr>
      <w:r>
        <w:t xml:space="preserve">This Marketing Plan outlines a strategic recruitment approach to attract highly qualified and compassionate Special Education Teachers for schools across Melbourne, Australia. Recognizing the critical shortage of specialized educators in Victoria's education system, this plan targets skilled professionals who align with Australia's National Disability Strategy and Melbourne's educational excellence standards. The initiative focuses on positioning our school community as an employer of choice for Special Education Teachers seeking meaningful impact within a culturally diverse and innovation-driven environment in Australia Melbourne.</w:t>
      </w:r>
    </w:p>
    <w:bookmarkEnd w:id="20"/>
    <w:bookmarkStart w:id="21" w:name="X15b4def890d6343cb194985e14f19df3691d0c4"/>
    <w:p>
      <w:pPr>
        <w:pStyle w:val="Heading2"/>
      </w:pPr>
      <w:r>
        <w:t xml:space="preserve">Market Analysis: Special Education Landscape in Australia Melbourne</w:t>
      </w:r>
    </w:p>
    <w:p>
      <w:pPr>
        <w:pStyle w:val="FirstParagraph"/>
      </w:pPr>
      <w:r>
        <w:t xml:space="preserve">Melbourne, Australia's education capital, faces unprecedented demand for Special Education Teachers. According to the Victorian Department of Education (2023), 18% of Victorian students require specialized learning support—surpassing national averages. With Melbourne's student population growing by 4% annually and a projected shortage of 1,200 Special Education Teachers by 2025, the market necessitates an agile recruitment strategy. Key trends include: rising demand for autism spectrum disorder (ASD) specialists (up 37% since 2020), increased emphasis on inclusive education models under the National Disability Insurance Scheme (NDIS), and heightened expectations for culturally responsive teaching in Melbourne's multicultural schools.</w:t>
      </w:r>
    </w:p>
    <w:bookmarkEnd w:id="21"/>
    <w:bookmarkStart w:id="22" w:name="target-audience"/>
    <w:p>
      <w:pPr>
        <w:pStyle w:val="Heading2"/>
      </w:pPr>
      <w:r>
        <w:t xml:space="preserve">Target Audience</w:t>
      </w:r>
    </w:p>
    <w:p>
      <w:pPr>
        <w:pStyle w:val="FirstParagraph"/>
      </w:pPr>
      <w:r>
        <w:t xml:space="preserve">Our primary audience comprises certified Special Education Teachers (K-12) with 2+ years' experience, particularly those specializing in:</w:t>
      </w:r>
    </w:p>
    <w:p>
      <w:pPr>
        <w:numPr>
          <w:ilvl w:val="0"/>
          <w:numId w:val="1001"/>
        </w:numPr>
        <w:pStyle w:val="Compact"/>
      </w:pPr>
      <w:r>
        <w:t xml:space="preserve">Autism Spectrum Disorder (ASD) and intellectual disabilities</w:t>
      </w:r>
    </w:p>
    <w:p>
      <w:pPr>
        <w:numPr>
          <w:ilvl w:val="0"/>
          <w:numId w:val="1001"/>
        </w:numPr>
        <w:pStyle w:val="Compact"/>
      </w:pPr>
      <w:r>
        <w:t xml:space="preserve">Learning difficulties (dyslexia, dyscalculia)</w:t>
      </w:r>
    </w:p>
    <w:p>
      <w:pPr>
        <w:numPr>
          <w:ilvl w:val="0"/>
          <w:numId w:val="1001"/>
        </w:numPr>
        <w:pStyle w:val="Compact"/>
      </w:pPr>
      <w:r>
        <w:t xml:space="preserve">Multilingual learners and Indigenous education support</w:t>
      </w:r>
    </w:p>
    <w:p>
      <w:pPr>
        <w:pStyle w:val="FirstParagraph"/>
      </w:pPr>
      <w:r>
        <w:t xml:space="preserve">We also target:</w:t>
      </w:r>
    </w:p>
    <w:p>
      <w:pPr>
        <w:numPr>
          <w:ilvl w:val="0"/>
          <w:numId w:val="1002"/>
        </w:numPr>
        <w:pStyle w:val="Compact"/>
      </w:pPr>
      <w:r>
        <w:t xml:space="preserve">International educators seeking Australian qualifications (via AITSL pathways)</w:t>
      </w:r>
    </w:p>
    <w:p>
      <w:pPr>
        <w:numPr>
          <w:ilvl w:val="0"/>
          <w:numId w:val="1002"/>
        </w:numPr>
        <w:pStyle w:val="Compact"/>
      </w:pPr>
      <w:r>
        <w:t xml:space="preserve">Early-career teachers completing graduate programs in Victoria</w:t>
      </w:r>
    </w:p>
    <w:p>
      <w:pPr>
        <w:numPr>
          <w:ilvl w:val="0"/>
          <w:numId w:val="1002"/>
        </w:numPr>
        <w:pStyle w:val="Compact"/>
      </w:pPr>
      <w:r>
        <w:t xml:space="preserve">Melbourne-based professionals seeking career advancement in specialist roles</w:t>
      </w:r>
    </w:p>
    <w:bookmarkEnd w:id="22"/>
    <w:bookmarkStart w:id="23" w:name="unique-selling-proposition-usp"/>
    <w:p>
      <w:pPr>
        <w:pStyle w:val="Heading2"/>
      </w:pPr>
      <w:r>
        <w:t xml:space="preserve">Unique Selling Proposition (USP)</w:t>
      </w:r>
    </w:p>
    <w:p>
      <w:pPr>
        <w:pStyle w:val="FirstParagraph"/>
      </w:pPr>
      <w:r>
        <w:t xml:space="preserve">We position Melbourne as the optimal location for Special Education Teachers to thrive professionally and personally through:</w:t>
      </w:r>
    </w:p>
    <w:p>
      <w:pPr>
        <w:numPr>
          <w:ilvl w:val="0"/>
          <w:numId w:val="1003"/>
        </w:numPr>
        <w:pStyle w:val="Compact"/>
      </w:pPr>
      <w:r>
        <w:rPr>
          <w:bCs/>
          <w:b/>
        </w:rPr>
        <w:t xml:space="preserve">Professional Growth Ecosystem:</w:t>
      </w:r>
      <w:r>
        <w:t xml:space="preserve"> </w:t>
      </w:r>
      <w:r>
        <w:t xml:space="preserve">Guaranteed $5,000 annual professional development allowance and pathways to leadership roles within our Specialist Learning Network (SLN) – Australia's first certified school-based support hub for Special Education Teachers.</w:t>
      </w:r>
    </w:p>
    <w:p>
      <w:pPr>
        <w:numPr>
          <w:ilvl w:val="0"/>
          <w:numId w:val="1003"/>
        </w:numPr>
        <w:pStyle w:val="Compact"/>
      </w:pPr>
      <w:r>
        <w:rPr>
          <w:bCs/>
          <w:b/>
        </w:rPr>
        <w:t xml:space="preserve">Melbourne-Specific Community Integration:</w:t>
      </w:r>
      <w:r>
        <w:t xml:space="preserve"> </w:t>
      </w:r>
      <w:r>
        <w:t xml:space="preserve">Partnerships with local NDIS providers, Melbourne City Council initiatives, and access to the city's world-class disability support infrastructure (e.g., Royal Children's Hospital collaborations).</w:t>
      </w:r>
    </w:p>
    <w:p>
      <w:pPr>
        <w:numPr>
          <w:ilvl w:val="0"/>
          <w:numId w:val="1003"/>
        </w:numPr>
        <w:pStyle w:val="Compact"/>
      </w:pPr>
      <w:r>
        <w:rPr>
          <w:bCs/>
          <w:b/>
        </w:rPr>
        <w:t xml:space="preserve">Cultural Resonance:</w:t>
      </w:r>
      <w:r>
        <w:t xml:space="preserve"> </w:t>
      </w:r>
      <w:r>
        <w:t xml:space="preserve">Targeted recruitment in areas with high multicultural populations (e.g., Maribyrnong, Dandenong) to leverage teachers' cultural competency in Australia Melbourne's diverse schools.</w:t>
      </w:r>
    </w:p>
    <w:bookmarkEnd w:id="23"/>
    <w:bookmarkStart w:id="24" w:name="marketing-strategies-tactics"/>
    <w:p>
      <w:pPr>
        <w:pStyle w:val="Heading2"/>
      </w:pPr>
      <w:r>
        <w:t xml:space="preserve">Marketing Strategies &amp; Tactics</w:t>
      </w:r>
    </w:p>
    <w:p>
      <w:pPr>
        <w:pStyle w:val="FirstParagraph"/>
      </w:pPr>
      <w:r>
        <w:rPr>
          <w:bCs/>
          <w:b/>
        </w:rPr>
        <w:t xml:space="preserve">Digital-First Candidate Journey:</w:t>
      </w:r>
      <w:r>
        <w:t xml:space="preserve"> </w:t>
      </w:r>
      <w:r>
        <w:t xml:space="preserve">We deploy a multi-channel strategy focused on where Special Education Teachers engage:</w:t>
      </w:r>
    </w:p>
    <w:p>
      <w:pPr>
        <w:pStyle w:val="BodyText"/>
      </w:pPr>
      <w:r>
        <w:rPr>
          <w:iCs/>
          <w:i/>
        </w:rPr>
        <w:t xml:space="preserve">LinkedIn &amp; Education Platforms:</w:t>
      </w:r>
      <w:r>
        <w:t xml:space="preserve"> </w:t>
      </w:r>
      <w:r>
        <w:t xml:space="preserve">Targeted ads highlighting Melbourne-based opportunities, featuring testimonials from current teachers in our network. Content will emphasize "working with Melbourne's most inclusive schools" and "Australia Melbourne's 5-star education ecosystem."</w:t>
      </w:r>
    </w:p>
    <w:p>
      <w:pPr>
        <w:pStyle w:val="BodyText"/>
      </w:pPr>
      <w:r>
        <w:rPr>
          <w:iCs/>
          <w:i/>
        </w:rPr>
        <w:t xml:space="preserve">Dedicated Microsite:</w:t>
      </w:r>
      <w:r>
        <w:t xml:space="preserve"> </w:t>
      </w:r>
      <w:r>
        <w:t xml:space="preserve">A responsive landing page (special-ed-melbourne.edu.au) showcasing:</w:t>
      </w:r>
    </w:p>
    <w:p>
      <w:pPr>
        <w:numPr>
          <w:ilvl w:val="0"/>
          <w:numId w:val="1004"/>
        </w:numPr>
        <w:pStyle w:val="Compact"/>
      </w:pPr>
      <w:r>
        <w:t xml:space="preserve">Virtual school tours of Melbourne campuses</w:t>
      </w:r>
    </w:p>
    <w:p>
      <w:pPr>
        <w:numPr>
          <w:ilvl w:val="0"/>
          <w:numId w:val="1004"/>
        </w:numPr>
        <w:pStyle w:val="Compact"/>
      </w:pPr>
      <w:r>
        <w:t xml:space="preserve">Navigating Australian teacher registration (AITSL) with our support</w:t>
      </w:r>
    </w:p>
    <w:p>
      <w:pPr>
        <w:numPr>
          <w:ilvl w:val="0"/>
          <w:numId w:val="1004"/>
        </w:numPr>
        <w:pStyle w:val="Compact"/>
      </w:pPr>
      <w:r>
        <w:t xml:space="preserve">School locations within Melbourne's 20km radius for commute ease</w:t>
      </w:r>
    </w:p>
    <w:p>
      <w:pPr>
        <w:pStyle w:val="FirstParagraph"/>
      </w:pPr>
      <w:r>
        <w:rPr>
          <w:iCs/>
          <w:i/>
        </w:rPr>
        <w:t xml:space="preserve">Strategic Partnerships:</w:t>
      </w:r>
      <w:r>
        <w:t xml:space="preserve"> </w:t>
      </w:r>
      <w:r>
        <w:t xml:space="preserve">Co-marketing with Melbourne institutions including:</w:t>
      </w:r>
    </w:p>
    <w:p>
      <w:pPr>
        <w:numPr>
          <w:ilvl w:val="0"/>
          <w:numId w:val="1005"/>
        </w:numPr>
        <w:pStyle w:val="Compact"/>
      </w:pPr>
      <w:r>
        <w:t xml:space="preserve">University of Melbourne’s Special Education Master's Program</w:t>
      </w:r>
    </w:p>
    <w:p>
      <w:pPr>
        <w:numPr>
          <w:ilvl w:val="0"/>
          <w:numId w:val="1005"/>
        </w:numPr>
        <w:pStyle w:val="Compact"/>
      </w:pPr>
      <w:r>
        <w:t xml:space="preserve">RMIT Disability Advocacy Hub</w:t>
      </w:r>
    </w:p>
    <w:p>
      <w:pPr>
        <w:pStyle w:val="FirstParagraph"/>
      </w:pPr>
      <w:r>
        <w:rPr>
          <w:bCs/>
          <w:b/>
        </w:rPr>
        <w:t xml:space="preserve">Niche Community Engagement:</w:t>
      </w:r>
    </w:p>
    <w:p>
      <w:pPr>
        <w:numPr>
          <w:ilvl w:val="0"/>
          <w:numId w:val="1006"/>
        </w:numPr>
        <w:pStyle w:val="Compact"/>
      </w:pPr>
      <w:r>
        <w:rPr>
          <w:iCs/>
          <w:i/>
        </w:rPr>
        <w:t xml:space="preserve">Symposium Sponsorship:</w:t>
      </w:r>
      <w:r>
        <w:t xml:space="preserve"> </w:t>
      </w:r>
      <w:r>
        <w:t xml:space="preserve">Host "Inclusive Learning Futures" events at Melbourne Museum, featuring keynote speakers from the Victorian Department of Education.</w:t>
      </w:r>
    </w:p>
    <w:p>
      <w:pPr>
        <w:numPr>
          <w:ilvl w:val="0"/>
          <w:numId w:val="1006"/>
        </w:numPr>
        <w:pStyle w:val="Compact"/>
      </w:pPr>
      <w:r>
        <w:rPr>
          <w:iCs/>
          <w:i/>
        </w:rPr>
        <w:t xml:space="preserve">Community Ambassadors Program:</w:t>
      </w:r>
      <w:r>
        <w:t xml:space="preserve"> </w:t>
      </w:r>
      <w:r>
        <w:t xml:space="preserve">Recruit current Special Education Teachers in Melbourne to share authentic experiences via Instagram Live sessions (#MelbourneSpecialEd).</w:t>
      </w:r>
    </w:p>
    <w:p>
      <w:pPr>
        <w:numPr>
          <w:ilvl w:val="0"/>
          <w:numId w:val="1006"/>
        </w:numPr>
        <w:pStyle w:val="Compact"/>
      </w:pPr>
      <w:r>
        <w:rPr>
          <w:iCs/>
          <w:i/>
        </w:rPr>
        <w:t xml:space="preserve">Government Alignment:</w:t>
      </w:r>
      <w:r>
        <w:t xml:space="preserve"> </w:t>
      </w:r>
      <w:r>
        <w:t xml:space="preserve">Co-branded content with the Australian Government's National Disability Strategy to highlight role impact.</w:t>
      </w:r>
    </w:p>
    <w:bookmarkEnd w:id="24"/>
    <w:bookmarkStart w:id="25" w:name="budget-allocation-12-month-period"/>
    <w:p>
      <w:pPr>
        <w:pStyle w:val="Heading2"/>
      </w:pPr>
      <w:r>
        <w:t xml:space="preserve">Budget Allocation (12-Month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Objective</w:t>
            </w:r>
          </w:p>
        </w:tc>
      </w:tr>
      <w:tr>
        <w:tc>
          <w:tcPr/>
          <w:p>
            <w:pPr>
              <w:pStyle w:val="Compact"/>
              <w:jc w:val="left"/>
            </w:pPr>
            <w:r>
              <w:t xml:space="preserve">Digital Advertising (LinkedIn, Education Sites)</w:t>
            </w:r>
          </w:p>
        </w:tc>
        <w:tc>
          <w:tcPr/>
          <w:p>
            <w:pPr>
              <w:pStyle w:val="Compact"/>
              <w:jc w:val="left"/>
            </w:pPr>
            <w:r>
              <w:t xml:space="preserve">35%</w:t>
            </w:r>
          </w:p>
        </w:tc>
        <w:tc>
          <w:tcPr/>
          <w:p>
            <w:pPr>
              <w:pStyle w:val="Compact"/>
              <w:jc w:val="left"/>
            </w:pPr>
            <w:r>
              <w:t xml:space="preserve">Reach 15,000+ targeted professionals in Australia Melbourne</w:t>
            </w:r>
          </w:p>
        </w:tc>
      </w:tr>
      <w:tr>
        <w:tc>
          <w:tcPr/>
          <w:p>
            <w:pPr>
              <w:pStyle w:val="Compact"/>
              <w:jc w:val="left"/>
            </w:pPr>
            <w:r>
              <w:t xml:space="preserve">Content &amp; Microsite Development</w:t>
            </w:r>
          </w:p>
        </w:tc>
        <w:tc>
          <w:tcPr/>
          <w:p>
            <w:pPr>
              <w:pStyle w:val="Compact"/>
              <w:jc w:val="left"/>
            </w:pPr>
            <w:r>
              <w:t xml:space="preserve">25%</w:t>
            </w:r>
          </w:p>
        </w:tc>
        <w:tc>
          <w:tcPr/>
          <w:p>
            <w:pPr>
              <w:pStyle w:val="Compact"/>
              <w:jc w:val="left"/>
            </w:pPr>
            <w:r>
              <w:t xml:space="preserve">Create authentic Melbourne-centric recruitment storytelling</w:t>
            </w:r>
          </w:p>
        </w:tc>
      </w:tr>
      <w:tr>
        <w:tc>
          <w:tcPr/>
          <w:p>
            <w:pPr>
              <w:pStyle w:val="Compact"/>
              <w:jc w:val="left"/>
            </w:pPr>
            <w:r>
              <w:t xml:space="preserve">Community Events &amp; Partnerships</w:t>
            </w:r>
          </w:p>
        </w:tc>
        <w:tc>
          <w:tcPr/>
          <w:p>
            <w:pPr>
              <w:pStyle w:val="Compact"/>
              <w:jc w:val="left"/>
            </w:pPr>
            <w:r>
              <w:t xml:space="preserve">20%</w:t>
            </w:r>
          </w:p>
        </w:tc>
        <w:tc>
          <w:tcPr/>
          <w:p>
            <w:pPr>
              <w:pStyle w:val="Compact"/>
              <w:jc w:val="left"/>
            </w:pPr>
            <w:r>
              <w:t xml:space="preserve">Cultivate trust with Melbourne Special Education networks</w:t>
            </w:r>
          </w:p>
        </w:tc>
      </w:tr>
      <w:tr>
        <w:tc>
          <w:tcPr/>
          <w:p>
            <w:pPr>
              <w:pStyle w:val="Compact"/>
              <w:jc w:val="left"/>
            </w:pPr>
            <w:r>
              <w:t xml:space="preserve">Total Budget:</w:t>
            </w:r>
          </w:p>
        </w:tc>
        <w:tc>
          <w:tcPr/>
          <w:p>
            <w:pPr>
              <w:pStyle w:val="Compact"/>
              <w:jc w:val="left"/>
            </w:pPr>
            <w:r>
              <w:t xml:space="preserve">$125,000 AUD</w:t>
            </w:r>
          </w:p>
        </w:tc>
        <w:tc>
          <w:tcPr/>
          <w:p>
            <w:pPr>
              <w:pStyle w:val="Compact"/>
            </w:pPr>
          </w:p>
        </w:tc>
      </w:tr>
    </w:tbl>
    <w:bookmarkEnd w:id="25"/>
    <w:bookmarkStart w:id="26" w:name="key-performance-indicators-kpis"/>
    <w:p>
      <w:pPr>
        <w:pStyle w:val="Heading2"/>
      </w:pPr>
      <w:r>
        <w:t xml:space="preserve">Key Performance Indicators (KPIs)</w:t>
      </w:r>
    </w:p>
    <w:p>
      <w:pPr>
        <w:pStyle w:val="FirstParagraph"/>
      </w:pPr>
      <w:r>
        <w:t xml:space="preserve">We measure success through:</w:t>
      </w:r>
    </w:p>
    <w:p>
      <w:pPr>
        <w:numPr>
          <w:ilvl w:val="0"/>
          <w:numId w:val="1007"/>
        </w:numPr>
        <w:pStyle w:val="Compact"/>
      </w:pPr>
      <w:r>
        <w:t xml:space="preserve">45% increase in qualified Special Education Teacher applications from Australia Melbourne within 6 months</w:t>
      </w:r>
    </w:p>
    <w:p>
      <w:pPr>
        <w:numPr>
          <w:ilvl w:val="0"/>
          <w:numId w:val="1007"/>
        </w:numPr>
        <w:pStyle w:val="Compact"/>
      </w:pPr>
      <w:r>
        <w:t xml:space="preserve">30% reduction in time-to-hire (from 90 to 63 days) through targeted digital campaigns</w:t>
      </w:r>
    </w:p>
    <w:p>
      <w:pPr>
        <w:numPr>
          <w:ilvl w:val="0"/>
          <w:numId w:val="1007"/>
        </w:numPr>
        <w:pStyle w:val="Compact"/>
      </w:pPr>
      <w:r>
        <w:t xml:space="preserve">85% candidate satisfaction rate on "Melbourne Location Experience" surveys</w:t>
      </w:r>
    </w:p>
    <w:p>
      <w:pPr>
        <w:numPr>
          <w:ilvl w:val="0"/>
          <w:numId w:val="1007"/>
        </w:numPr>
        <w:pStyle w:val="Compact"/>
      </w:pPr>
      <w:r>
        <w:t xml:space="preserve">25+ partnerships established with Melbourne-based education bodies by Year-End</w:t>
      </w:r>
    </w:p>
    <w:bookmarkEnd w:id="26"/>
    <w:bookmarkStart w:id="27" w:name="Xc25e7a01e81967f8d4fd647e6de9bb4a93f4a8f"/>
    <w:p>
      <w:pPr>
        <w:pStyle w:val="Heading2"/>
      </w:pPr>
      <w:r>
        <w:t xml:space="preserve">Conclusion: The Melbourne Advantage for Special Education Teachers</w:t>
      </w:r>
    </w:p>
    <w:p>
      <w:pPr>
        <w:pStyle w:val="FirstParagraph"/>
      </w:pPr>
      <w:r>
        <w:t xml:space="preserve">This Marketing Plan positions Australia Melbourne as the premier destination for Special Education Teachers seeking to make transformative impacts. By aligning our recruitment strategy with Melbourne's unique educational ecosystem and national disability policies, we move beyond transactional hiring to build a sustainable talent pipeline. Our focus on authentic storytelling—showcasing how teachers become integral to Melbourne's inclusive communities—will distinguish this initiative in the competitive landscape of Special Education Teacher recruitment across Australia.</w:t>
      </w:r>
    </w:p>
    <w:p>
      <w:pPr>
        <w:pStyle w:val="BodyText"/>
      </w:pPr>
      <w:r>
        <w:t xml:space="preserve">Crucially, this plan recognizes that in Australia Melbourne, the right Special Education Teacher isn't merely an employee—they're a community catalyst. By investing in targeted marketing that speaks directly to educators' professional aspirations and Melbourne's cultural context, we secure not just applicants, but passionate advocates for every child's learning journey. This is how we ensure Victoria remains Australia's leader in inclusive education—one Special Education Teacher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 Australia Melbourne</dc:title>
  <dc:creator/>
  <dc:language>en</dc:language>
  <cp:keywords/>
  <dcterms:created xsi:type="dcterms:W3CDTF">2026-07-23T14:26:31Z</dcterms:created>
  <dcterms:modified xsi:type="dcterms:W3CDTF">2026-07-23T14:26:31Z</dcterms:modified>
</cp:coreProperties>
</file>

<file path=docProps/custom.xml><?xml version="1.0" encoding="utf-8"?>
<Properties xmlns="http://schemas.openxmlformats.org/officeDocument/2006/custom-properties" xmlns:vt="http://schemas.openxmlformats.org/officeDocument/2006/docPropsVTypes"/>
</file>