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2" w:name="X9c33a19f9776425904850708ff16a076f76bad5"/>
    <w:p>
      <w:pPr>
        <w:pStyle w:val="Heading1"/>
      </w:pPr>
      <w:r>
        <w:t xml:space="preserve">Comprehensive Marketing Plan for Special Education Teacher Recruitment in China Beijing</w:t>
      </w:r>
    </w:p>
    <w:bookmarkStart w:id="20" w:name="executive-summary"/>
    <w:p>
      <w:pPr>
        <w:pStyle w:val="Heading2"/>
      </w:pPr>
      <w:r>
        <w:t xml:space="preserve">Executive Summary</w:t>
      </w:r>
    </w:p>
    <w:p>
      <w:pPr>
        <w:pStyle w:val="FirstParagraph"/>
      </w:pPr>
      <w:r>
        <w:t xml:space="preserve">This strategic marketing plan outlines a targeted initiative to address the critical shortage of qualified Special Education Teachers across educational institutions in China Beijing. With Beijing's rapidly evolving inclusive education landscape, this plan establishes a clear pathway to attract, recruit, and retain highly skilled professionals dedicated to supporting students with diverse learning needs. The success of this Marketing Plan hinges on aligning with Beijing's specific educational policies and cultural context while emphasizing the unique value proposition for both educators and the communities they serve.</w:t>
      </w:r>
    </w:p>
    <w:bookmarkEnd w:id="20"/>
    <w:bookmarkStart w:id="21" w:name="X683951d06806a144528ba8e45d1900ae1271920"/>
    <w:p>
      <w:pPr>
        <w:pStyle w:val="Heading2"/>
      </w:pPr>
      <w:r>
        <w:t xml:space="preserve">Market Analysis: Special Education Needs in China Beijing</w:t>
      </w:r>
    </w:p>
    <w:p>
      <w:pPr>
        <w:pStyle w:val="FirstParagraph"/>
      </w:pPr>
      <w:r>
        <w:t xml:space="preserve">Beijing, as China's political, cultural, and educational epicenter, faces growing demand for specialized support within its school system. According to the 2023 Beijing Municipal Education Bureau report, over 45% of primary schools require enhanced Special Education Teacher staffing to meet national inclusive education mandates. The gap is most acute in districts like Haidian and Chaoyang, where urbanization has increased student diversity but resource allocation lags. Crucially, the China National Outline for Medium- and Long-Term Education Reform (2010-2020) and subsequent Beijing Special Education Development Plans explicitly prioritize teacher quality as a cornerstone of effective inclusive education. This creates an urgent market need for a robust Marketing Plan focused on recruiting competent Special Education Teachers who understand both global pedagogical frameworks and Beijing's unique educational environment.</w:t>
      </w:r>
    </w:p>
    <w:bookmarkEnd w:id="21"/>
    <w:bookmarkStart w:id="22" w:name="target-audience"/>
    <w:p>
      <w:pPr>
        <w:pStyle w:val="Heading2"/>
      </w:pPr>
      <w:r>
        <w:t xml:space="preserve">Target Audience</w:t>
      </w:r>
    </w:p>
    <w:p>
      <w:pPr>
        <w:pStyle w:val="FirstParagraph"/>
      </w:pPr>
      <w:r>
        <w:t xml:space="preserve">This Marketing Plan specifically targets two primary segments in the China Beijing context:</w:t>
      </w:r>
    </w:p>
    <w:p>
      <w:pPr>
        <w:numPr>
          <w:ilvl w:val="0"/>
          <w:numId w:val="1001"/>
        </w:numPr>
        <w:pStyle w:val="Compact"/>
      </w:pPr>
      <w:r>
        <w:rPr>
          <w:bCs/>
          <w:b/>
        </w:rPr>
        <w:t xml:space="preserve">Qualified International and Domestic Educators:</w:t>
      </w:r>
      <w:r>
        <w:t xml:space="preserve"> </w:t>
      </w:r>
      <w:r>
        <w:t xml:space="preserve">Certified Special Education Teachers (with Mandarin proficiency) seeking impactful careers in China's leading metropolis. We emphasize Beijing's cultural richness, professional development opportunities, and competitive benefits.</w:t>
      </w:r>
    </w:p>
    <w:p>
      <w:pPr>
        <w:numPr>
          <w:ilvl w:val="0"/>
          <w:numId w:val="1001"/>
        </w:numPr>
        <w:pStyle w:val="Compact"/>
      </w:pPr>
      <w:r>
        <w:rPr>
          <w:bCs/>
          <w:b/>
        </w:rPr>
        <w:t xml:space="preserve">Beijing Educational Institutions:</w:t>
      </w:r>
      <w:r>
        <w:t xml:space="preserve"> </w:t>
      </w:r>
      <w:r>
        <w:t xml:space="preserve">Public schools, private special education centers (e.g., Beijing Sunshine School), and NGOs like the Beijing Disability Federation. The Marketing Plan positions our recruitment service as essential for these institutions to comply with city regulations and improve student outcomes.</w:t>
      </w:r>
    </w:p>
    <w:bookmarkEnd w:id="22"/>
    <w:bookmarkStart w:id="23" w:name="unique-value-proposition"/>
    <w:p>
      <w:pPr>
        <w:pStyle w:val="Heading2"/>
      </w:pPr>
      <w:r>
        <w:t xml:space="preserve">Unique Value Proposition</w:t>
      </w:r>
    </w:p>
    <w:p>
      <w:pPr>
        <w:pStyle w:val="FirstParagraph"/>
      </w:pPr>
      <w:r>
        <w:t xml:space="preserve">Our Marketing Plan delivers a differentiated solution: "The Beijing-Ready Special Education Teacher Partnership." This isn't merely recruitment; it's a full-service integration platform ensuring Special Education Teachers are culturally attuned, legally compliant, and operationally effective within China Beijing's educational ecosystem. We provide:</w:t>
      </w:r>
    </w:p>
    <w:p>
      <w:pPr>
        <w:numPr>
          <w:ilvl w:val="0"/>
          <w:numId w:val="1002"/>
        </w:numPr>
        <w:pStyle w:val="Compact"/>
      </w:pPr>
      <w:r>
        <w:t xml:space="preserve">Pre-departure Mandarin training tailored to special education terminology</w:t>
      </w:r>
    </w:p>
    <w:p>
      <w:pPr>
        <w:numPr>
          <w:ilvl w:val="0"/>
          <w:numId w:val="1002"/>
        </w:numPr>
        <w:pStyle w:val="Compact"/>
      </w:pPr>
      <w:r>
        <w:t xml:space="preserve">Guidance on navigating Beijing's teacher certification process (e.g., work permits, teaching licenses)</w:t>
      </w:r>
    </w:p>
    <w:p>
      <w:pPr>
        <w:numPr>
          <w:ilvl w:val="0"/>
          <w:numId w:val="1002"/>
        </w:numPr>
        <w:pStyle w:val="Compact"/>
      </w:pPr>
      <w:r>
        <w:t xml:space="preserve">On-ground orientation with Beijing school administrators and local disability support networks</w:t>
      </w:r>
    </w:p>
    <w:bookmarkEnd w:id="23"/>
    <w:bookmarkStart w:id="27" w:name="marketing-strategy-tactics"/>
    <w:p>
      <w:pPr>
        <w:pStyle w:val="Heading2"/>
      </w:pPr>
      <w:r>
        <w:t xml:space="preserve">Marketing Strategy &amp; Tactics</w:t>
      </w:r>
    </w:p>
    <w:p>
      <w:pPr>
        <w:pStyle w:val="FirstParagraph"/>
      </w:pPr>
      <w:r>
        <w:t xml:space="preserve">This Marketing Plan employs an integrated approach leveraging channels effective within the China Beijing market:</w:t>
      </w:r>
    </w:p>
    <w:bookmarkStart w:id="24" w:name="digital-targeting-china-beijing-focus"/>
    <w:p>
      <w:pPr>
        <w:pStyle w:val="Heading3"/>
      </w:pPr>
      <w:r>
        <w:t xml:space="preserve">1. Digital Targeting (China Beijing Focus)</w:t>
      </w:r>
    </w:p>
    <w:p>
      <w:pPr>
        <w:pStyle w:val="FirstParagraph"/>
      </w:pPr>
      <w:r>
        <w:t xml:space="preserve">Deploy WeChat Official Accounts and mini-programs specifically for Beijing-based educators, featuring case studies from schools like Peking University附属 School (Peking University Affiliated School) on successful Special Education Teacher integration. Use Baidu SEM targeting keywords like "special education jobs Beijing" and "teach disability support China." Partner with platforms popular among expats in China (e.g., Chengdu Life, Beijinger) to reach potential candidates.</w:t>
      </w:r>
    </w:p>
    <w:bookmarkEnd w:id="24"/>
    <w:bookmarkStart w:id="25" w:name="strategic-partnerships"/>
    <w:p>
      <w:pPr>
        <w:pStyle w:val="Heading3"/>
      </w:pPr>
      <w:r>
        <w:t xml:space="preserve">2. Strategic Partnerships</w:t>
      </w:r>
    </w:p>
    <w:p>
      <w:pPr>
        <w:pStyle w:val="FirstParagraph"/>
      </w:pPr>
      <w:r>
        <w:t xml:space="preserve">Cultivate alliances with key stakeholders in the China Beijing education sector:</w:t>
      </w:r>
    </w:p>
    <w:p>
      <w:pPr>
        <w:numPr>
          <w:ilvl w:val="0"/>
          <w:numId w:val="1003"/>
        </w:numPr>
        <w:pStyle w:val="Compact"/>
      </w:pPr>
      <w:r>
        <w:rPr>
          <w:iCs/>
          <w:i/>
        </w:rPr>
        <w:t xml:space="preserve">Beijing Normal University:</w:t>
      </w:r>
      <w:r>
        <w:t xml:space="preserve"> </w:t>
      </w:r>
      <w:r>
        <w:t xml:space="preserve">Co-host workshops on "Inclusive Practices for Beijing Schools" to showcase our Special Education Teacher network.</w:t>
      </w:r>
    </w:p>
    <w:p>
      <w:pPr>
        <w:numPr>
          <w:ilvl w:val="0"/>
          <w:numId w:val="1003"/>
        </w:numPr>
        <w:pStyle w:val="Compact"/>
      </w:pPr>
      <w:r>
        <w:rPr>
          <w:iCs/>
          <w:i/>
        </w:rPr>
        <w:t xml:space="preserve">Beijing Education Commission:</w:t>
      </w:r>
      <w:r>
        <w:t xml:space="preserve"> </w:t>
      </w:r>
      <w:r>
        <w:t xml:space="preserve">Formalize a recruitment partnership channel compliant with municipal regulations.</w:t>
      </w:r>
    </w:p>
    <w:bookmarkEnd w:id="25"/>
    <w:bookmarkStart w:id="26" w:name="community-engagement"/>
    <w:p>
      <w:pPr>
        <w:pStyle w:val="Heading3"/>
      </w:pPr>
      <w:r>
        <w:t xml:space="preserve">3. Community Engagement</w:t>
      </w:r>
    </w:p>
    <w:p>
      <w:pPr>
        <w:pStyle w:val="FirstParagraph"/>
      </w:pPr>
      <w:r>
        <w:t xml:space="preserve">Host quarterly "Beijing Inclusive Education Forums" at venues like the Beijing International School Network (BISN), featuring success stories of Special Education Teachers transforming student lives in China Beijing schools. This builds trust and positions us as a community leader, not just a recruiter.</w:t>
      </w:r>
    </w:p>
    <w:bookmarkEnd w:id="26"/>
    <w:bookmarkEnd w:id="27"/>
    <w:bookmarkStart w:id="28" w:name="X3f6c39a898f5e7e3cea1c117151f3d20b6ceb85"/>
    <w:p>
      <w:pPr>
        <w:pStyle w:val="Heading2"/>
      </w:pPr>
      <w:r>
        <w:t xml:space="preserve">Budget Allocation (Q1-Q4 China Beijing Campaign)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(RMB)</w:t>
            </w:r>
          </w:p>
        </w:tc>
        <w:tc>
          <w:tcPr/>
          <w:p>
            <w:pPr>
              <w:pStyle w:val="Compact"/>
              <w:jc w:val="left"/>
            </w:pPr>
            <w:r>
              <w:t xml:space="preserve">Expected Outcome</w:t>
            </w:r>
          </w:p>
        </w:tc>
      </w:tr>
      <w:tr>
        <w:tc>
          <w:tcPr/>
          <w:p>
            <w:pPr>
              <w:pStyle w:val="Compact"/>
              <w:jc w:val="left"/>
            </w:pPr>
            <w:r>
              <w:t xml:space="preserve">WeChat Mini-Program Development &amp; Targeted Ads</w:t>
            </w:r>
          </w:p>
        </w:tc>
        <w:tc>
          <w:tcPr/>
          <w:p>
            <w:pPr>
              <w:pStyle w:val="Compact"/>
              <w:jc w:val="left"/>
            </w:pPr>
            <w:r>
              <w:t xml:space="preserve">120,000</w:t>
            </w:r>
          </w:p>
        </w:tc>
        <w:tc>
          <w:tcPr/>
          <w:p>
            <w:pPr>
              <w:pStyle w:val="Compact"/>
              <w:jc w:val="left"/>
            </w:pPr>
            <w:r>
              <w:t xml:space="preserve">5,000+ qualified Special Education Teacher leads in Beijing market</w:t>
            </w:r>
          </w:p>
        </w:tc>
      </w:tr>
      <w:tr>
        <w:tc>
          <w:tcPr/>
          <w:p>
            <w:pPr>
              <w:pStyle w:val="Compact"/>
              <w:jc w:val="left"/>
            </w:pPr>
            <w:r>
              <w:t xml:space="preserve">Beijing B2B Partnership Events (3 events)</w:t>
            </w:r>
          </w:p>
        </w:tc>
        <w:tc>
          <w:tcPr/>
          <w:p>
            <w:pPr>
              <w:pStyle w:val="Compact"/>
              <w:jc w:val="left"/>
            </w:pPr>
            <w:r>
              <w:t xml:space="preserve">85,000</w:t>
            </w:r>
          </w:p>
        </w:tc>
        <w:tc>
          <w:tcPr/>
          <w:p>
            <w:pPr>
              <w:pStyle w:val="Compact"/>
              <w:jc w:val="left"/>
            </w:pPr>
            <w:r>
              <w:t xml:space="preserve">12 institutional partnerships with schools/NGOs in China Beijing</w:t>
            </w:r>
          </w:p>
        </w:tc>
      </w:tr>
      <w:tr>
        <w:tc>
          <w:tcPr/>
          <w:p>
            <w:pPr>
              <w:pStyle w:val="Compact"/>
              <w:jc w:val="left"/>
            </w:pPr>
            <w:r>
              <w:t xml:space="preserve">On-ground Orientation Program (Beijing base)</w:t>
            </w:r>
          </w:p>
        </w:tc>
        <w:tc>
          <w:tcPr/>
          <w:p>
            <w:pPr>
              <w:pStyle w:val="Compact"/>
              <w:jc w:val="left"/>
            </w:pPr>
            <w:r>
              <w:t xml:space="preserve">65,000</w:t>
            </w:r>
          </w:p>
        </w:tc>
        <w:tc>
          <w:tcPr/>
          <w:p>
            <w:pPr>
              <w:pStyle w:val="Compact"/>
              <w:jc w:val="left"/>
            </w:pPr>
            <w:r>
              <w:t xml:space="preserve">95%+ candidate retention post-placement for Special Education Teachers</w:t>
            </w:r>
          </w:p>
        </w:tc>
      </w:tr>
      <w:tr>
        <w:tc>
          <w:tcPr/>
          <w:p>
            <w:pPr>
              <w:pStyle w:val="Compact"/>
              <w:jc w:val="left"/>
            </w:pPr>
            <w:r>
              <w:t xml:space="preserve">Total</w:t>
            </w:r>
          </w:p>
        </w:tc>
        <w:tc>
          <w:tcPr/>
          <w:p>
            <w:pPr>
              <w:pStyle w:val="Compact"/>
              <w:jc w:val="left"/>
            </w:pPr>
            <w:r>
              <w:rPr>
                <w:bCs/>
                <w:b/>
              </w:rPr>
              <w:t xml:space="preserve">270,000 RMB</w:t>
            </w:r>
          </w:p>
        </w:tc>
        <w:tc>
          <w:tcPr/>
          <w:p>
            <w:pPr>
              <w:pStyle w:val="Compact"/>
            </w:pPr>
          </w:p>
        </w:tc>
      </w:tr>
    </w:tbl>
    <w:bookmarkEnd w:id="28"/>
    <w:bookmarkStart w:id="29" w:name="X558ecf35b6297d4b9a5f43bcb6ce1358afaa220"/>
    <w:p>
      <w:pPr>
        <w:pStyle w:val="Heading2"/>
      </w:pPr>
      <w:r>
        <w:t xml:space="preserve">Measuring Success: Key Performance Indicators (KPIs)</w:t>
      </w:r>
    </w:p>
    <w:p>
      <w:pPr>
        <w:pStyle w:val="FirstParagraph"/>
      </w:pPr>
      <w:r>
        <w:t xml:space="preserve">The effectiveness of our Marketing Plan is measured by KPIs directly tied to the China Beijing special education market:</w:t>
      </w:r>
    </w:p>
    <w:p>
      <w:pPr>
        <w:numPr>
          <w:ilvl w:val="0"/>
          <w:numId w:val="1004"/>
        </w:numPr>
        <w:pStyle w:val="Compact"/>
      </w:pPr>
      <w:r>
        <w:rPr>
          <w:bCs/>
          <w:b/>
        </w:rPr>
        <w:t xml:space="preserve">Special Education Teacher Placement Rate in Beijing Schools:</w:t>
      </w:r>
      <w:r>
        <w:t xml:space="preserve"> </w:t>
      </w:r>
      <w:r>
        <w:t xml:space="preserve">Target: 85% within 6 months of campaign launch.</w:t>
      </w:r>
    </w:p>
    <w:p>
      <w:pPr>
        <w:numPr>
          <w:ilvl w:val="0"/>
          <w:numId w:val="1004"/>
        </w:numPr>
        <w:pStyle w:val="Compact"/>
      </w:pPr>
      <w:r>
        <w:rPr>
          <w:bCs/>
          <w:b/>
        </w:rPr>
        <w:t xml:space="preserve">Institutional Partner Growth in China Beijing:</w:t>
      </w:r>
      <w:r>
        <w:t xml:space="preserve"> </w:t>
      </w:r>
      <w:r>
        <w:t xml:space="preserve">Target: Secure partnerships with 15+ schools/NGOs by Q4.</w:t>
      </w:r>
    </w:p>
    <w:p>
      <w:pPr>
        <w:numPr>
          <w:ilvl w:val="0"/>
          <w:numId w:val="1004"/>
        </w:numPr>
        <w:pStyle w:val="Compact"/>
      </w:pPr>
      <w:r>
        <w:rPr>
          <w:bCs/>
          <w:b/>
        </w:rPr>
        <w:t xml:space="preserve">Candidate Satisfaction (Beijing Context):</w:t>
      </w:r>
      <w:r>
        <w:t xml:space="preserve"> </w:t>
      </w:r>
      <w:r>
        <w:t xml:space="preserve">Target: 4.5+ stars average on WeChat feedback from Special Education Teachers placed in China Beijing.</w:t>
      </w:r>
    </w:p>
    <w:bookmarkEnd w:id="29"/>
    <w:bookmarkStart w:id="30" w:name="compliance-cultural-alignment"/>
    <w:p>
      <w:pPr>
        <w:pStyle w:val="Heading2"/>
      </w:pPr>
      <w:r>
        <w:t xml:space="preserve">Compliance &amp; Cultural Alignment</w:t>
      </w:r>
    </w:p>
    <w:p>
      <w:pPr>
        <w:pStyle w:val="FirstParagraph"/>
      </w:pPr>
      <w:r>
        <w:t xml:space="preserve">All aspects of this Marketing Plan strictly adhere to Chinese regulations for foreign educators. Crucially, the campaign emphasizes understanding Beijing's cultural nuances – such as respect for hierarchical communication in schools and family involvement in education – as non-negotiable qualities for any Special Education Teacher entering the China Beijing market. We ensure all marketing materials comply with Ministry of Education guidelines regarding educational recruitment.</w:t>
      </w:r>
    </w:p>
    <w:bookmarkEnd w:id="30"/>
    <w:bookmarkStart w:id="31" w:name="conclusion-the-imperative-for-action"/>
    <w:p>
      <w:pPr>
        <w:pStyle w:val="Heading2"/>
      </w:pPr>
      <w:r>
        <w:t xml:space="preserve">Conclusion: The Imperative for Action</w:t>
      </w:r>
    </w:p>
    <w:p>
      <w:pPr>
        <w:pStyle w:val="FirstParagraph"/>
      </w:pPr>
      <w:r>
        <w:t xml:space="preserve">The demand for skilled Special Education Teachers in China Beijing is not merely growing; it is a strategic necessity driven by policy and societal commitment to inclusive education. This Marketing Plan provides the actionable blueprint to bridge the gap, ensuring that every student in Beijing's schools receives the specialized support they deserve. By executing this focused strategy, we don't just recruit teachers – we invest in building a more equitable educational future for Beijing's children. The time to implement this Marketing Plan is now, to empower our Special Education Teachers and transform education across China Beijing.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China Beijing</dc:title>
  <dc:creator/>
  <dc:language>en</dc:language>
  <cp:keywords/>
  <dcterms:created xsi:type="dcterms:W3CDTF">2026-07-23T20:56:08Z</dcterms:created>
  <dcterms:modified xsi:type="dcterms:W3CDTF">2026-07-23T20:56:08Z</dcterms:modified>
</cp:coreProperties>
</file>

<file path=docProps/custom.xml><?xml version="1.0" encoding="utf-8"?>
<Properties xmlns="http://schemas.openxmlformats.org/officeDocument/2006/custom-properties" xmlns:vt="http://schemas.openxmlformats.org/officeDocument/2006/docPropsVTypes"/>
</file>