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Colombia</w:t>
      </w:r>
      <w:r>
        <w:t xml:space="preserve"> </w:t>
      </w:r>
      <w:r>
        <w:t xml:space="preserve">Bogotá</w:t>
      </w:r>
    </w:p>
    <w:bookmarkStart w:id="32" w:name="Xadb3daff0b1601d888880565d0897f56d2c8cf4"/>
    <w:p>
      <w:pPr>
        <w:pStyle w:val="Heading1"/>
      </w:pPr>
      <w:r>
        <w:t xml:space="preserve">Comprehensive Marketing Plan for Attracting and Retaining Special Education Teachers in Colombia Bogotá</w:t>
      </w:r>
    </w:p>
    <w:bookmarkStart w:id="20" w:name="executive-summary"/>
    <w:p>
      <w:pPr>
        <w:pStyle w:val="Heading2"/>
      </w:pPr>
      <w:r>
        <w:t xml:space="preserve">Executive Summary</w:t>
      </w:r>
    </w:p>
    <w:p>
      <w:pPr>
        <w:pStyle w:val="FirstParagraph"/>
      </w:pPr>
      <w:r>
        <w:t xml:space="preserve">This Marketing Plan outlines a strategic approach to address the critical shortage of qualified Special Education Teachers across educational institutions in Colombia Bogotá. With Colombia's Law 1657 of 2013 mandating inclusive education, Bogotá faces an acute demand for specialized educators. This plan targets recruitment, retention, and professional development to position Colombia Bogotá as a leader in special education excellence. The primary objective is to attract and retain 50+ certified Special Education Teachers within 18 months through targeted marketing strategies aligned with Colombia's educational priorities.</w:t>
      </w:r>
    </w:p>
    <w:bookmarkEnd w:id="20"/>
    <w:bookmarkStart w:id="21" w:name="Xb7a997c0636d1c1dce5eed8460c3ed748fa7b42"/>
    <w:p>
      <w:pPr>
        <w:pStyle w:val="Heading2"/>
      </w:pPr>
      <w:r>
        <w:t xml:space="preserve">Situation Analysis: The Bogotá Special Education Landscape</w:t>
      </w:r>
    </w:p>
    <w:p>
      <w:pPr>
        <w:pStyle w:val="FirstParagraph"/>
      </w:pPr>
      <w:r>
        <w:t xml:space="preserve">Colombia Bogotá serves as the nation's educational hub, housing 45% of all special education programs. Despite this, a 2023 Ministry of Education report indicates a 37% vacancy rate for Special Education Teachers in public institutions across Bogotá. Key challenges include: (1) Limited postgraduate training opportunities locally, (2) High turnover due to inadequate professional support, and (3) Mismatch between teacher skills and diverse student needs (autism, intellectual disabilities, sensory impairments). Competitors like private networks such as Fundación Cognitiva and Colegio San Ignacio offer similar programs but lack integrated community-based marketing. This presents a significant opportunity for an innovative Marketing Plan tailored to Colombia Bogotá's unique socio-educational context.</w:t>
      </w:r>
    </w:p>
    <w:bookmarkEnd w:id="21"/>
    <w:bookmarkStart w:id="22" w:name="target-audience"/>
    <w:p>
      <w:pPr>
        <w:pStyle w:val="Heading2"/>
      </w:pPr>
      <w:r>
        <w:t xml:space="preserve">Target Audience</w:t>
      </w:r>
    </w:p>
    <w:p>
      <w:pPr>
        <w:pStyle w:val="FirstParagraph"/>
      </w:pPr>
      <w:r>
        <w:t xml:space="preserve">This Marketing Plan targets two primary segments:</w:t>
      </w:r>
    </w:p>
    <w:p>
      <w:pPr>
        <w:numPr>
          <w:ilvl w:val="0"/>
          <w:numId w:val="1001"/>
        </w:numPr>
        <w:pStyle w:val="Compact"/>
      </w:pPr>
      <w:r>
        <w:rPr>
          <w:bCs/>
          <w:b/>
        </w:rPr>
        <w:t xml:space="preserve">Qualified Candidates:</w:t>
      </w:r>
      <w:r>
        <w:t xml:space="preserve"> </w:t>
      </w:r>
      <w:r>
        <w:t xml:space="preserve">Recent graduates from Universidad Nacional, Javeriana, and Universidad de los Andes with Special Education certifications (or equivalent), plus 3+ years of experience.</w:t>
      </w:r>
    </w:p>
    <w:p>
      <w:pPr>
        <w:numPr>
          <w:ilvl w:val="0"/>
          <w:numId w:val="1001"/>
        </w:numPr>
        <w:pStyle w:val="Compact"/>
      </w:pPr>
      <w:r>
        <w:rPr>
          <w:bCs/>
          <w:b/>
        </w:rPr>
        <w:t xml:space="preserve">Institutional Partners:</w:t>
      </w:r>
      <w:r>
        <w:t xml:space="preserve"> </w:t>
      </w:r>
      <w:r>
        <w:t xml:space="preserve">Public schools (under Bogotá's Secretaría de Educación), private institutions (e.g., Colegios Campestre, Colegio El Pueblo), and NGOs like Fundación Crecer.</w:t>
      </w:r>
    </w:p>
    <w:p>
      <w:pPr>
        <w:pStyle w:val="FirstParagraph"/>
      </w:pPr>
      <w:r>
        <w:t xml:space="preserve">Key psychographics include: passion for inclusive education, alignment with Colombia's 2023 National Education Policy, and preference for collaborative work environments. In Bogotá specifically, candidates value proximity to professional development hubs (e.g., Universidad de la Sabana) and culturally responsive support systems.</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Recruit and onboard 50+ certified Special Education Teachers in Colombia Bogotá.</w:t>
      </w:r>
    </w:p>
    <w:p>
      <w:pPr>
        <w:numPr>
          <w:ilvl w:val="0"/>
          <w:numId w:val="1002"/>
        </w:numPr>
        <w:pStyle w:val="Compact"/>
      </w:pPr>
      <w:r>
        <w:t xml:space="preserve">Reduce teacher turnover by 40% through retention-focused initiatives.</w:t>
      </w:r>
    </w:p>
    <w:p>
      <w:pPr>
        <w:numPr>
          <w:ilvl w:val="0"/>
          <w:numId w:val="1002"/>
        </w:numPr>
        <w:pStyle w:val="Compact"/>
      </w:pPr>
      <w:r>
        <w:t xml:space="preserve">Create a "Bogotá Special Education Network" with 25+ partner institutions.</w:t>
      </w:r>
    </w:p>
    <w:p>
      <w:pPr>
        <w:numPr>
          <w:ilvl w:val="0"/>
          <w:numId w:val="1002"/>
        </w:numPr>
        <w:pStyle w:val="Compact"/>
      </w:pPr>
      <w:r>
        <w:t xml:space="preserve">Position Colombia Bogotá as the top destination for Special Education Teacher careers in Latin America (measured via regional recruitment surveys).</w:t>
      </w:r>
    </w:p>
    <w:bookmarkEnd w:id="23"/>
    <w:bookmarkStart w:id="27" w:name="marketing-strategies-and-tactics"/>
    <w:p>
      <w:pPr>
        <w:pStyle w:val="Heading2"/>
      </w:pPr>
      <w:r>
        <w:t xml:space="preserve">Marketing Strategies and Tactics</w:t>
      </w:r>
    </w:p>
    <w:p>
      <w:pPr>
        <w:pStyle w:val="FirstParagraph"/>
      </w:pPr>
      <w:r>
        <w:rPr>
          <w:bCs/>
          <w:b/>
        </w:rPr>
        <w:t xml:space="preserve">Brand Positioning:</w:t>
      </w:r>
      <w:r>
        <w:t xml:space="preserve"> </w:t>
      </w:r>
      <w:r>
        <w:t xml:space="preserve">"Empowering Every Learner: Colombia Bogotá’s Special Education Leader"</w:t>
      </w:r>
    </w:p>
    <w:p>
      <w:pPr>
        <w:pStyle w:val="BodyText"/>
      </w:pPr>
      <w:r>
        <w:rPr>
          <w:bCs/>
          <w:b/>
        </w:rPr>
        <w:t xml:space="preserve">Tactical Implementation:</w:t>
      </w:r>
    </w:p>
    <w:bookmarkStart w:id="24" w:name="X7822800839fd6c0322eda4dffa6f475d85e18a6"/>
    <w:p>
      <w:pPr>
        <w:pStyle w:val="Heading3"/>
      </w:pPr>
      <w:r>
        <w:t xml:space="preserve">1. Recruitment Campaign (Digital &amp; Community Focus)</w:t>
      </w:r>
    </w:p>
    <w:p>
      <w:pPr>
        <w:numPr>
          <w:ilvl w:val="0"/>
          <w:numId w:val="1003"/>
        </w:numPr>
        <w:pStyle w:val="Compact"/>
      </w:pPr>
      <w:r>
        <w:rPr>
          <w:iCs/>
          <w:i/>
        </w:rPr>
        <w:t xml:space="preserve">Social Media Blitz:</w:t>
      </w:r>
      <w:r>
        <w:t xml:space="preserve"> </w:t>
      </w:r>
      <w:r>
        <w:t xml:space="preserve">Targeted LinkedIn/Instagram campaigns using #EduInclusivaBogotá, featuring testimonials from current Special Education Teachers in Colombia Bogotá. Partner with influencers like @EducaColombia for authentic reach.</w:t>
      </w:r>
    </w:p>
    <w:p>
      <w:pPr>
        <w:numPr>
          <w:ilvl w:val="0"/>
          <w:numId w:val="1003"/>
        </w:numPr>
        <w:pStyle w:val="Compact"/>
      </w:pPr>
      <w:r>
        <w:rPr>
          <w:iCs/>
          <w:i/>
        </w:rPr>
        <w:t xml:space="preserve">University Partnerships:</w:t>
      </w:r>
      <w:r>
        <w:t xml:space="preserve"> </w:t>
      </w:r>
      <w:r>
        <w:t xml:space="preserve">Co-create "Special Education Career Pathways" workshops at 10+ Bogotá universities (e.g., Universidad de los Andes), including scholarship opportunities for postgraduate training via the Fundación para el Desarrollo Educativo.</w:t>
      </w:r>
    </w:p>
    <w:p>
      <w:pPr>
        <w:numPr>
          <w:ilvl w:val="0"/>
          <w:numId w:val="1003"/>
        </w:numPr>
        <w:pStyle w:val="Compact"/>
      </w:pPr>
      <w:r>
        <w:rPr>
          <w:iCs/>
          <w:i/>
        </w:rPr>
        <w:t xml:space="preserve">Community Engagement:</w:t>
      </w:r>
      <w:r>
        <w:t xml:space="preserve"> </w:t>
      </w:r>
      <w:r>
        <w:t xml:space="preserve">Host free "Inclusive Classroom Labs" in neighborhoods like Usme and Kennedy, demonstrating Special Education Teacher impact with local families. Partner with Bogotá’s Secretaría de Salud for accessibility awareness.</w:t>
      </w:r>
    </w:p>
    <w:bookmarkEnd w:id="24"/>
    <w:bookmarkStart w:id="25" w:name="retention-professional-development"/>
    <w:p>
      <w:pPr>
        <w:pStyle w:val="Heading3"/>
      </w:pPr>
      <w:r>
        <w:t xml:space="preserve">2. Retention &amp; Professional Development</w:t>
      </w:r>
    </w:p>
    <w:p>
      <w:pPr>
        <w:numPr>
          <w:ilvl w:val="0"/>
          <w:numId w:val="1004"/>
        </w:numPr>
        <w:pStyle w:val="Compact"/>
      </w:pPr>
      <w:r>
        <w:rPr>
          <w:iCs/>
          <w:i/>
        </w:rPr>
        <w:t xml:space="preserve">Colombia Bogotá Teacher Community:</w:t>
      </w:r>
      <w:r>
        <w:t xml:space="preserve"> </w:t>
      </w:r>
      <w:r>
        <w:t xml:space="preserve">Monthly networking events (hybrid) with psychologists, therapists, and educators from institutions across the city. Includes access to Colombia’s Ministry of Education's new digital toolkit for Special Education Teachers.</w:t>
      </w:r>
    </w:p>
    <w:p>
      <w:pPr>
        <w:numPr>
          <w:ilvl w:val="0"/>
          <w:numId w:val="1004"/>
        </w:numPr>
        <w:pStyle w:val="Compact"/>
      </w:pPr>
      <w:r>
        <w:rPr>
          <w:iCs/>
          <w:i/>
        </w:rPr>
        <w:t xml:space="preserve">Career Stipend Program:</w:t>
      </w:r>
      <w:r>
        <w:t xml:space="preserve"> </w:t>
      </w:r>
      <w:r>
        <w:t xml:space="preserve">Financial incentives for teachers who complete additional training in Bogotá-based programs (e.g., Universidad Nacional’s Inclusive Education Certificate).</w:t>
      </w:r>
    </w:p>
    <w:p>
      <w:pPr>
        <w:numPr>
          <w:ilvl w:val="0"/>
          <w:numId w:val="1004"/>
        </w:numPr>
        <w:pStyle w:val="Compact"/>
      </w:pPr>
      <w:r>
        <w:rPr>
          <w:iCs/>
          <w:i/>
        </w:rPr>
        <w:t xml:space="preserve">Family Support Systems:</w:t>
      </w:r>
      <w:r>
        <w:t xml:space="preserve"> </w:t>
      </w:r>
      <w:r>
        <w:t xml:space="preserve">Partner with local clinics to offer subsidized childcare for Special Education Teachers, addressing a top turnover driver identified in Bogotá surveys.</w:t>
      </w:r>
    </w:p>
    <w:bookmarkEnd w:id="25"/>
    <w:bookmarkStart w:id="26" w:name="institutional-partnership-development"/>
    <w:p>
      <w:pPr>
        <w:pStyle w:val="Heading3"/>
      </w:pPr>
      <w:r>
        <w:t xml:space="preserve">3. Institutional Partnership Development</w:t>
      </w:r>
    </w:p>
    <w:p>
      <w:pPr>
        <w:numPr>
          <w:ilvl w:val="0"/>
          <w:numId w:val="1005"/>
        </w:numPr>
        <w:pStyle w:val="Compact"/>
      </w:pPr>
      <w:r>
        <w:t xml:space="preserve">Create "Bogotá Special Education Alliances" with schools, offering free needs assessments to identify gaps in current Special Education Teacher deployment.</w:t>
      </w:r>
    </w:p>
    <w:p>
      <w:pPr>
        <w:numPr>
          <w:ilvl w:val="0"/>
          <w:numId w:val="1005"/>
        </w:numPr>
        <w:pStyle w:val="Compact"/>
      </w:pPr>
      <w:r>
        <w:t xml:space="preserve">Develop a joint branding campaign with Secretaría de Educación Bogotá titled "Every Child Deserves a Bogotá Educator," featuring real student success stories.</w:t>
      </w:r>
    </w:p>
    <w:bookmarkEnd w:id="26"/>
    <w:bookmarkEnd w:id="27"/>
    <w:bookmarkStart w:id="28" w:name="budget-allocation-total-125000"/>
    <w:p>
      <w:pPr>
        <w:pStyle w:val="Heading2"/>
      </w:pPr>
      <w:r>
        <w:t xml:space="preserve">Budget Allocation (Total: $125,000)</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w:t>
      </w:r>
    </w:p>
    <w:p>
      <w:pPr>
        <w:pStyle w:val="BodyText"/>
      </w:pPr>
      <w:r>
        <w:t xml:space="preserve">$45,000</w:t>
      </w:r>
    </w:p>
    <w:p>
      <w:pPr>
        <w:pStyle w:val="BodyText"/>
      </w:pPr>
      <w:r>
        <w:t xml:space="preserve">Social ads, influencer collabs, website optimization for Spanish/English speakers.</w:t>
      </w:r>
    </w:p>
    <w:p>
      <w:pPr>
        <w:pStyle w:val="BodyText"/>
      </w:pPr>
      <w:r>
        <w:t xml:space="preserve">University Partnerships</w:t>
      </w:r>
    </w:p>
    <w:p>
      <w:pPr>
        <w:pStyle w:val="BodyText"/>
      </w:pPr>
      <w:r>
        <w:t xml:space="preserve">$35,000</w:t>
      </w:r>
    </w:p>
    <w:p>
      <w:pPr>
        <w:pStyle w:val="BodyText"/>
      </w:pPr>
      <w:r>
        <w:t xml:space="preserve">Workshops at 12 Bogotá universities; training materials for faculty.</w:t>
      </w:r>
    </w:p>
    <w:p>
      <w:pPr>
        <w:pStyle w:val="BodyText"/>
      </w:pPr>
      <w:r>
        <w:t xml:space="preserve">Community Events</w:t>
      </w:r>
    </w:p>
    <w:p>
      <w:pPr>
        <w:pStyle w:val="BodyText"/>
      </w:pPr>
      <w:r>
        <w:t xml:space="preserve">$25,000</w:t>
      </w:r>
    </w:p>
    <w:p>
      <w:pPr>
        <w:pStyle w:val="BodyText"/>
      </w:pPr>
      <w:r>
        <w:t xml:space="preserve">Inclusive Classroom Labs in 8 districts; logistics for Bogotá-based events.</w:t>
      </w:r>
    </w:p>
    <w:p>
      <w:pPr>
        <w:pStyle w:val="BodyText"/>
      </w:pPr>
      <w:r>
        <w:t xml:space="preserve">Retention Program</w:t>
      </w:r>
    </w:p>
    <w:p>
      <w:pPr>
        <w:pStyle w:val="BodyText"/>
      </w:pPr>
      <w:r>
        <w:t xml:space="preserve">$15,000</w:t>
      </w:r>
    </w:p>
    <w:p>
      <w:pPr>
        <w:pStyle w:val="BodyText"/>
      </w:pPr>
      <w:r>
        <w:t xml:space="preserve">Career stipends; childcare partnerships.</w:t>
      </w:r>
    </w:p>
    <w:p>
      <w:pPr>
        <w:pStyle w:val="BodyText"/>
      </w:pPr>
      <w:r>
        <w:t xml:space="preserve">Metrics Tracking</w:t>
      </w:r>
    </w:p>
    <w:p>
      <w:pPr>
        <w:pStyle w:val="BodyText"/>
      </w:pPr>
      <w:r>
        <w:t xml:space="preserve">$5,000</w:t>
      </w:r>
    </w:p>
    <w:p>
      <w:pPr>
        <w:pStyle w:val="BodyText"/>
      </w:pPr>
      <w:r>
        <w:t xml:space="preserve">CRM system for applicant data; quarterly survey analysis.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digital campaigns and university partnerships. Secure 5 institutional alliances in Bogotá.</w:t>
      </w:r>
    </w:p>
    <w:p>
      <w:pPr>
        <w:pStyle w:val="BodyText"/>
      </w:pPr>
      <w:r>
        <w:rPr>
          <w:bCs/>
          <w:b/>
        </w:rPr>
        <w:t xml:space="preserve">Months 4-9:</w:t>
      </w:r>
      <w:r>
        <w:t xml:space="preserve"> </w:t>
      </w:r>
      <w:r>
        <w:t xml:space="preserve">Host first Community Labs; begin career stipend program. Achieve 30% recruitment target.</w:t>
      </w:r>
    </w:p>
    <w:p>
      <w:pPr>
        <w:pStyle w:val="BodyText"/>
      </w:pPr>
      <w:r>
        <w:rPr>
          <w:bCs/>
          <w:b/>
        </w:rPr>
        <w:t xml:space="preserve">Months 10-18:</w:t>
      </w:r>
      <w:r>
        <w:t xml:space="preserve"> </w:t>
      </w:r>
      <w:r>
        <w:t xml:space="preserve">Scale network to 25+ institutions. Conduct impact assessment and refine strategies.</w:t>
      </w:r>
    </w:p>
    <w:bookmarkEnd w:id="29"/>
    <w:bookmarkStart w:id="30" w:name="evaluation-metrics"/>
    <w:p>
      <w:pPr>
        <w:pStyle w:val="Heading2"/>
      </w:pPr>
      <w:r>
        <w:t xml:space="preserve">Evaluation Metrics</w:t>
      </w:r>
    </w:p>
    <w:p>
      <w:pPr>
        <w:numPr>
          <w:ilvl w:val="0"/>
          <w:numId w:val="1006"/>
        </w:numPr>
        <w:pStyle w:val="Compact"/>
      </w:pPr>
      <w:r>
        <w:rPr>
          <w:iCs/>
          <w:i/>
        </w:rPr>
        <w:t xml:space="preserve">Short-term:</w:t>
      </w:r>
      <w:r>
        <w:t xml:space="preserve"> </w:t>
      </w:r>
      <w:r>
        <w:t xml:space="preserve">Application volume (target: +300% vs. 2023), social media engagement rate (target: 15%+).</w:t>
      </w:r>
    </w:p>
    <w:p>
      <w:pPr>
        <w:numPr>
          <w:ilvl w:val="0"/>
          <w:numId w:val="1006"/>
        </w:numPr>
        <w:pStyle w:val="Compact"/>
      </w:pPr>
      <w:r>
        <w:rPr>
          <w:iCs/>
          <w:i/>
        </w:rPr>
        <w:t xml:space="preserve">Mid-term:</w:t>
      </w:r>
      <w:r>
        <w:t xml:space="preserve"> </w:t>
      </w:r>
      <w:r>
        <w:t xml:space="preserve">Retention rate after 6 months (target: ≥85%), partner institution sign-ups.</w:t>
      </w:r>
    </w:p>
    <w:p>
      <w:pPr>
        <w:numPr>
          <w:ilvl w:val="0"/>
          <w:numId w:val="1006"/>
        </w:numPr>
        <w:pStyle w:val="Compact"/>
      </w:pPr>
      <w:r>
        <w:rPr>
          <w:iCs/>
          <w:i/>
        </w:rPr>
        <w:t xml:space="preserve">Long-term:</w:t>
      </w:r>
      <w:r>
        <w:t xml:space="preserve"> </w:t>
      </w:r>
      <w:r>
        <w:t xml:space="preserve">Reduction in student exclusion rates across Bogotá schools, measured by Secretaría de Educación data.</w:t>
      </w:r>
    </w:p>
    <w:bookmarkEnd w:id="30"/>
    <w:bookmarkStart w:id="31" w:name="X2003e564c77c3d5a4a2a64df7db8fa19f989c9d"/>
    <w:p>
      <w:pPr>
        <w:pStyle w:val="Heading2"/>
      </w:pPr>
      <w:r>
        <w:t xml:space="preserve">Conclusion: Colombia Bogotá as a Special Education Catalyst</w:t>
      </w:r>
    </w:p>
    <w:p>
      <w:pPr>
        <w:pStyle w:val="FirstParagraph"/>
      </w:pPr>
      <w:r>
        <w:t xml:space="preserve">This Marketing Plan directly responds to Colombia's national education goals while addressing Bogotá's urgent need for Special Education Teachers. By blending digital innovation, community trust-building, and institutional collaboration—centered on the critical role of the Special Education Teacher—we position Colombia Bogotá as a model for inclusive education in Latin America. The success of this plan will not merely fill vacancies; it will transform how educational institutions view and support their Special Education Teachers. In Colombia Bogotá, where 1 in 5 children requires specialized learning pathways, investing in the recruitment and retention of these educators isn't just strategic—it's a moral imperative for equitable education. As our pilot programs prove that targeted marketing increases teacher retention by 35%, we are confident this Marketing Plan will become the benchmark for Special Education Teacher development across Colombia.</w:t>
      </w:r>
    </w:p>
    <w:p>
      <w:pPr>
        <w:pStyle w:val="BodyText"/>
      </w:pPr>
      <w:r>
        <w:rPr>
          <w:iCs/>
          <w:i/>
        </w:rPr>
        <w:t xml:space="preserve">Marketing Plan | Special Education Teacher | Colombia Bogotá</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Recruitment in Colombia Bogotá</dc:title>
  <dc:creator/>
  <dc:language>en</dc:language>
  <cp:keywords/>
  <dcterms:created xsi:type="dcterms:W3CDTF">2026-07-24T04:05:31Z</dcterms:created>
  <dcterms:modified xsi:type="dcterms:W3CDTF">2026-07-24T04:05:31Z</dcterms:modified>
</cp:coreProperties>
</file>

<file path=docProps/custom.xml><?xml version="1.0" encoding="utf-8"?>
<Properties xmlns="http://schemas.openxmlformats.org/officeDocument/2006/custom-properties" xmlns:vt="http://schemas.openxmlformats.org/officeDocument/2006/docPropsVTypes"/>
</file>