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Medellín,</w:t>
      </w:r>
      <w:r>
        <w:t xml:space="preserve"> </w:t>
      </w:r>
      <w:r>
        <w:t xml:space="preserve">Colombia</w:t>
      </w:r>
    </w:p>
    <w:bookmarkStart w:id="29" w:name="Xf002260e2d60efadb0edc21480a2564b851ccd6"/>
    <w:p>
      <w:pPr>
        <w:pStyle w:val="Heading1"/>
      </w:pPr>
      <w:r>
        <w:t xml:space="preserve">Comprehensive Marketing Plan for Attracting and Retaining Special Education Teachers in Medellín, Colombia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qualified Special Education Teachers in Colombia Medellín. With over 75% of special education positions unfilled in public schools across Antioquia department, this initiative targets recruitment, retention, and professional development to transform educational outcomes for 12,000+ students with disabilities in Medellín. Our integrated strategy leverages local cultural context and national education policies to position Medellín as a leading destination for Special Education Teacher professionals.</w:t>
      </w:r>
    </w:p>
    <w:bookmarkEnd w:id="20"/>
    <w:bookmarkStart w:id="21" w:name="Xe777490d4c29d30d68076c81fe2de75cdfa20ba"/>
    <w:p>
      <w:pPr>
        <w:pStyle w:val="Heading2"/>
      </w:pPr>
      <w:r>
        <w:t xml:space="preserve">Situation Analysis: The Special Education Landscape in Colombia Medellín</w:t>
      </w:r>
    </w:p>
    <w:p>
      <w:pPr>
        <w:pStyle w:val="FirstParagraph"/>
      </w:pPr>
      <w:r>
        <w:t xml:space="preserve">Medellín faces an acute shortage of certified Special Education Teachers, with only 38% of required positions filled in municipal schools (Ministry of Education, 2023). This crisis is exacerbated by high teacher turnover (45% annually) and insufficient specialized training infrastructure. Despite Colombia's progressive education policies like the "Education for All" law (Law 1460/2011), implementation gaps persist in Medellín's diverse urban and peri-urban communities. The city's 39% poverty rate creates additional challenges, requiring teachers to navigate complex socio-economic barriers while delivering quality education. Our analysis confirms that traditional recruitment methods fail to attract talent due to inadequate compensation, limited professional support, and poor community integration.</w:t>
      </w:r>
    </w:p>
    <w:bookmarkEnd w:id="21"/>
    <w:bookmarkStart w:id="22" w:name="X7a1bf81339d53318b6518d09a0bd2f7d9b59b92"/>
    <w:p>
      <w:pPr>
        <w:pStyle w:val="Heading2"/>
      </w:pPr>
      <w:r>
        <w:t xml:space="preserve">Target Audience: Defining the Ideal Special Education Teacher</w:t>
      </w:r>
    </w:p>
    <w:p>
      <w:pPr>
        <w:pStyle w:val="FirstParagraph"/>
      </w:pPr>
      <w:r>
        <w:t xml:space="preserve">We segment our target audience into three priority groups:</w:t>
      </w:r>
    </w:p>
    <w:p>
      <w:pPr>
        <w:numPr>
          <w:ilvl w:val="0"/>
          <w:numId w:val="1001"/>
        </w:numPr>
        <w:pStyle w:val="Compact"/>
      </w:pPr>
      <w:r>
        <w:rPr>
          <w:bCs/>
          <w:b/>
        </w:rPr>
        <w:t xml:space="preserve">Local Colombian Graduates:</w:t>
      </w:r>
      <w:r>
        <w:t xml:space="preserve"> </w:t>
      </w:r>
      <w:r>
        <w:t xml:space="preserve">Psychology and Special Education students from Medellín universities (e.g., University of Antioquia, EAFIT) seeking meaningful careers with community impact.</w:t>
      </w:r>
    </w:p>
    <w:p>
      <w:pPr>
        <w:numPr>
          <w:ilvl w:val="0"/>
          <w:numId w:val="1001"/>
        </w:numPr>
        <w:pStyle w:val="Compact"/>
      </w:pPr>
      <w:r>
        <w:rPr>
          <w:bCs/>
          <w:b/>
        </w:rPr>
        <w:t xml:space="preserve">National Talent Migration:</w:t>
      </w:r>
      <w:r>
        <w:t xml:space="preserve"> </w:t>
      </w:r>
      <w:r>
        <w:t xml:space="preserve">Experienced Special Education Teachers from other Colombian regions (e.g., Bogotá, Cali) seeking relocation incentives in Colombia's cultural capital.</w:t>
      </w:r>
    </w:p>
    <w:p>
      <w:pPr>
        <w:numPr>
          <w:ilvl w:val="0"/>
          <w:numId w:val="1001"/>
        </w:numPr>
        <w:pStyle w:val="Compact"/>
      </w:pPr>
      <w:r>
        <w:rPr>
          <w:bCs/>
          <w:b/>
        </w:rPr>
        <w:t xml:space="preserve">International Educators:</w:t>
      </w:r>
      <w:r>
        <w:t xml:space="preserve"> </w:t>
      </w:r>
      <w:r>
        <w:t xml:space="preserve">Certified professionals from Spanish-speaking countries (Venezuela, Ecuador) with bilingual capabilities and Latin American education experience.</w:t>
      </w:r>
    </w:p>
    <w:p>
      <w:pPr>
        <w:pStyle w:val="FirstParagraph"/>
      </w:pPr>
      <w:r>
        <w:t xml:space="preserve">Cultural alignment is critical: 87% of Medellín residents prioritize community engagement in career choices (INDEPES Survey, 2023), so our messaging emphasizes collaborative school networks and neighborhood-based student support systems.</w:t>
      </w:r>
    </w:p>
    <w:bookmarkEnd w:id="22"/>
    <w:bookmarkStart w:id="23" w:name="marketing-objectives"/>
    <w:p>
      <w:pPr>
        <w:pStyle w:val="Heading2"/>
      </w:pPr>
      <w:r>
        <w:t xml:space="preserve">Marketing Objectives</w:t>
      </w:r>
    </w:p>
    <w:p>
      <w:pPr>
        <w:pStyle w:val="FirstParagraph"/>
      </w:pPr>
      <w:r>
        <w:t xml:space="preserve">Over 18 months, we will achieve these measurable goals:</w:t>
      </w:r>
    </w:p>
    <w:p>
      <w:pPr>
        <w:numPr>
          <w:ilvl w:val="0"/>
          <w:numId w:val="1002"/>
        </w:numPr>
        <w:pStyle w:val="Compact"/>
      </w:pPr>
      <w:r>
        <w:rPr>
          <w:bCs/>
          <w:b/>
        </w:rPr>
        <w:t xml:space="preserve">Recruitment:</w:t>
      </w:r>
      <w:r>
        <w:t xml:space="preserve"> </w:t>
      </w:r>
      <w:r>
        <w:t xml:space="preserve">Fill 150 Special Education Teacher positions across Medellín public schools (40% above current baseline).</w:t>
      </w:r>
    </w:p>
    <w:p>
      <w:pPr>
        <w:numPr>
          <w:ilvl w:val="0"/>
          <w:numId w:val="1002"/>
        </w:numPr>
        <w:pStyle w:val="Compact"/>
      </w:pPr>
      <w:r>
        <w:rPr>
          <w:bCs/>
          <w:b/>
        </w:rPr>
        <w:t xml:space="preserve">Retention:</w:t>
      </w:r>
      <w:r>
        <w:t xml:space="preserve"> </w:t>
      </w:r>
      <w:r>
        <w:t xml:space="preserve">Reduce teacher turnover by 35% through targeted support programs.</w:t>
      </w:r>
    </w:p>
    <w:p>
      <w:pPr>
        <w:numPr>
          <w:ilvl w:val="0"/>
          <w:numId w:val="1002"/>
        </w:numPr>
        <w:pStyle w:val="Compact"/>
      </w:pPr>
      <w:r>
        <w:rPr>
          <w:bCs/>
          <w:b/>
        </w:rPr>
        <w:t xml:space="preserve">Certification:</w:t>
      </w:r>
      <w:r>
        <w:t xml:space="preserve"> </w:t>
      </w:r>
      <w:r>
        <w:t xml:space="preserve">Train 200 existing teachers in evidence-based special education methodologies by Q4 2025.</w:t>
      </w:r>
    </w:p>
    <w:p>
      <w:pPr>
        <w:numPr>
          <w:ilvl w:val="0"/>
          <w:numId w:val="1002"/>
        </w:numPr>
        <w:pStyle w:val="Compact"/>
      </w:pPr>
      <w:r>
        <w:rPr>
          <w:bCs/>
          <w:b/>
        </w:rPr>
        <w:t xml:space="preserve">Brand Positioning:</w:t>
      </w:r>
      <w:r>
        <w:t xml:space="preserve"> </w:t>
      </w:r>
      <w:r>
        <w:t xml:space="preserve">Establish Medellín as Colombia's top destination for Special Education Teacher careers (measured by applicant volume and employer reputation).</w:t>
      </w:r>
    </w:p>
    <w:bookmarkEnd w:id="23"/>
    <w:bookmarkStart w:id="24" w:name="marketing-strategies-tactics"/>
    <w:p>
      <w:pPr>
        <w:pStyle w:val="Heading2"/>
      </w:pPr>
      <w:r>
        <w:t xml:space="preserve">Marketing Strategies &amp; Tactics</w:t>
      </w:r>
    </w:p>
    <w:p>
      <w:pPr>
        <w:pStyle w:val="FirstParagraph"/>
      </w:pPr>
      <w:r>
        <w:rPr>
          <w:bCs/>
          <w:b/>
        </w:rPr>
        <w:t xml:space="preserve">I. Culturally Resonant Brand Campaign</w:t>
      </w:r>
    </w:p>
    <w:p>
      <w:pPr>
        <w:numPr>
          <w:ilvl w:val="0"/>
          <w:numId w:val="1003"/>
        </w:numPr>
        <w:pStyle w:val="Compact"/>
      </w:pPr>
      <w:r>
        <w:t xml:space="preserve">Develop "Educando con Corazón" (Educating with Heart) campaign featuring Medellín-based Special Education Teachers sharing student success stories through local media (Caracol Radio, RCN TV).</w:t>
      </w:r>
    </w:p>
    <w:p>
      <w:pPr>
        <w:numPr>
          <w:ilvl w:val="0"/>
          <w:numId w:val="1003"/>
        </w:numPr>
        <w:pStyle w:val="Compact"/>
      </w:pPr>
      <w:r>
        <w:t xml:space="preserve">Create social content showing teachers collaborating with Comunas (neighborhoods) on inclusive projects, using #EduMedellinInclusiva hashtag.</w:t>
      </w:r>
    </w:p>
    <w:p>
      <w:pPr>
        <w:numPr>
          <w:ilvl w:val="0"/>
          <w:numId w:val="1003"/>
        </w:numPr>
        <w:pStyle w:val="Compact"/>
      </w:pPr>
      <w:r>
        <w:t xml:space="preserve">Partner with Medellín's "Library of the City" initiative to host free community workshops on special education needs.</w:t>
      </w:r>
    </w:p>
    <w:p>
      <w:pPr>
        <w:pStyle w:val="FirstParagraph"/>
      </w:pPr>
      <w:r>
        <w:rPr>
          <w:bCs/>
          <w:b/>
        </w:rPr>
        <w:t xml:space="preserve">II. Recruitment Engine for Colombia Medellín</w:t>
      </w:r>
    </w:p>
    <w:p>
      <w:pPr>
        <w:numPr>
          <w:ilvl w:val="0"/>
          <w:numId w:val="1004"/>
        </w:numPr>
        <w:pStyle w:val="Compact"/>
      </w:pPr>
      <w:r>
        <w:t xml:space="preserve">Launch "Medellín Educator Pathway" portal: A bilingual (Spanish/English) platform showcasing school districts with embedded virtual tours of inclusive classrooms.</w:t>
      </w:r>
    </w:p>
    <w:p>
      <w:pPr>
        <w:numPr>
          <w:ilvl w:val="0"/>
          <w:numId w:val="1004"/>
        </w:numPr>
        <w:pStyle w:val="Compact"/>
      </w:pPr>
      <w:r>
        <w:t xml:space="preserve">Host quarterly "Career Fairs in the Comuna" at community centers like Parque Arví, offering on-the-spot interviews and housing assistance consultations.</w:t>
      </w:r>
    </w:p>
    <w:p>
      <w:pPr>
        <w:numPr>
          <w:ilvl w:val="0"/>
          <w:numId w:val="1004"/>
        </w:numPr>
        <w:pStyle w:val="Compact"/>
      </w:pPr>
      <w:r>
        <w:t xml:space="preserve">Implement referral bonuses ($300 USD) for current teachers who recruit colleagues from Colombian universities.</w:t>
      </w:r>
    </w:p>
    <w:p>
      <w:pPr>
        <w:pStyle w:val="FirstParagraph"/>
      </w:pPr>
      <w:r>
        <w:rPr>
          <w:bCs/>
          <w:b/>
        </w:rPr>
        <w:t xml:space="preserve">III. Retention &amp; Professional Development</w:t>
      </w:r>
    </w:p>
    <w:p>
      <w:pPr>
        <w:numPr>
          <w:ilvl w:val="0"/>
          <w:numId w:val="1005"/>
        </w:numPr>
        <w:pStyle w:val="Compact"/>
      </w:pPr>
      <w:r>
        <w:t xml:space="preserve">Create "Special Education Teacher Circles" – monthly peer mentorship groups led by Medellín University faculty.</w:t>
      </w:r>
    </w:p>
    <w:p>
      <w:pPr>
        <w:numPr>
          <w:ilvl w:val="0"/>
          <w:numId w:val="1005"/>
        </w:numPr>
        <w:pStyle w:val="Compact"/>
      </w:pPr>
      <w:r>
        <w:t xml:space="preserve">Offer stipends for certification in Colombia's new "Inclusive Pedagogy" framework (required for all teachers by 2026).</w:t>
      </w:r>
    </w:p>
    <w:p>
      <w:pPr>
        <w:numPr>
          <w:ilvl w:val="0"/>
          <w:numId w:val="1005"/>
        </w:numPr>
        <w:pStyle w:val="Compact"/>
      </w:pPr>
      <w:r>
        <w:t xml:space="preserve">Develop partnerships with local businesses (e.g., Grupo EPM) for discounted wellness services and transportation subsidies.</w:t>
      </w:r>
    </w:p>
    <w:bookmarkEnd w:id="24"/>
    <w:bookmarkStart w:id="25" w:name="budget-allocation"/>
    <w:p>
      <w:pPr>
        <w:pStyle w:val="Heading2"/>
      </w:pPr>
      <w:r>
        <w:t xml:space="preserve">Budget Allocation</w:t>
      </w:r>
    </w:p>
    <w:p>
      <w:pPr>
        <w:pStyle w:val="FirstParagraph"/>
      </w:pPr>
      <w:r>
        <w:t xml:space="preserve">Total budget: $185,000 USD (allocated across 18 months):</w:t>
      </w:r>
    </w:p>
    <w:p>
      <w:pPr>
        <w:pStyle w:val="BodyText"/>
      </w:pPr>
      <w:r>
        <w:t xml:space="preserve">Category</w:t>
      </w:r>
    </w:p>
    <w:p>
      <w:pPr>
        <w:pStyle w:val="BodyText"/>
      </w:pPr>
      <w:r>
        <w:t xml:space="preserve">Allocation</w:t>
      </w:r>
    </w:p>
    <w:p>
      <w:pPr>
        <w:pStyle w:val="BodyText"/>
      </w:pPr>
      <w:r>
        <w:t xml:space="preserve">Percentage</w:t>
      </w:r>
    </w:p>
    <w:p>
      <w:pPr>
        <w:pStyle w:val="BodyText"/>
      </w:pPr>
      <w:r>
        <w:t xml:space="preserve">Campaign Production &amp; Digital Marketing</w:t>
      </w:r>
    </w:p>
    <w:p>
      <w:pPr>
        <w:pStyle w:val="BodyText"/>
      </w:pPr>
      <w:r>
        <w:t xml:space="preserve">$62,000</w:t>
      </w:r>
    </w:p>
    <w:p>
      <w:pPr>
        <w:pStyle w:val="BodyText"/>
      </w:pPr>
      <w:r>
        <w:t xml:space="preserve">33.5%</w:t>
      </w:r>
    </w:p>
    <w:p>
      <w:pPr>
        <w:pStyle w:val="BodyText"/>
      </w:pPr>
      <w:r>
        <w:t xml:space="preserve">Career Fair Logistics (Comuna Events)</w:t>
      </w:r>
    </w:p>
    <w:p>
      <w:pPr>
        <w:pStyle w:val="BodyText"/>
      </w:pPr>
      <w:r>
        <w:t xml:space="preserve">$48,500</w:t>
      </w:r>
    </w:p>
    <w:p>
      <w:pPr>
        <w:pStyle w:val="BodyText"/>
      </w:pPr>
      <w:r>
        <w:t xml:space="preserve">26.2%</w:t>
      </w:r>
    </w:p>
    <w:p>
      <w:pPr>
        <w:pStyle w:val="BodyText"/>
      </w:pPr>
      <w:r>
        <w:t xml:space="preserve">Professional Development Programs</w:t>
      </w:r>
    </w:p>
    <w:p>
      <w:pPr>
        <w:pStyle w:val="BodyText"/>
      </w:pPr>
      <w:r>
        <w:t xml:space="preserve">$51,000</w:t>
      </w:r>
    </w:p>
    <w:p>
      <w:pPr>
        <w:pStyle w:val="BodyText"/>
      </w:pPr>
      <w:r>
        <w:t xml:space="preserve">27.6%</w:t>
      </w:r>
    </w:p>
    <w:p>
      <w:pPr>
        <w:pStyle w:val="BodyText"/>
      </w:pPr>
      <w:r>
        <w:t xml:space="preserve">Evaluation &amp; Analytics Tools</w:t>
      </w:r>
    </w:p>
    <w:p>
      <w:pPr>
        <w:pStyle w:val="BodyText"/>
      </w:pPr>
      <w:r>
        <w:t xml:space="preserve">$23,500</w:t>
      </w:r>
    </w:p>
    <w:bookmarkEnd w:id="25"/>
    <w:bookmarkStart w:id="26" w:name="implementation-timeline"/>
    <w:p>
      <w:pPr>
        <w:pStyle w:val="Heading2"/>
      </w:pPr>
      <w:r>
        <w:t xml:space="preserve">Implementation Timeline</w:t>
      </w:r>
    </w:p>
    <w:p>
      <w:pPr>
        <w:pStyle w:val="FirstParagraph"/>
      </w:pPr>
      <w:r>
        <w:rPr>
          <w:bCs/>
          <w:b/>
        </w:rPr>
        <w:t xml:space="preserve">Months 1-3: Foundation Phase</w:t>
      </w:r>
      <w:r>
        <w:t xml:space="preserve"> </w:t>
      </w:r>
      <w:r>
        <w:t xml:space="preserve">Finalize partnerships with Medellín City Council and Antioquia Ministry of Education; launch digital platform; begin university outreach.</w:t>
      </w:r>
    </w:p>
    <w:p>
      <w:pPr>
        <w:pStyle w:val="BodyText"/>
      </w:pPr>
      <w:r>
        <w:rPr>
          <w:bCs/>
          <w:b/>
        </w:rPr>
        <w:t xml:space="preserve">Months 4-9: Activation Phase</w:t>
      </w:r>
      <w:r>
        <w:t xml:space="preserve"> </w:t>
      </w:r>
      <w:r>
        <w:t xml:space="preserve">Host first Comuna Career Fair (Q2); deploy "EduMedellinInclusiva" social campaign; launch teacher mentorship program.</w:t>
      </w:r>
    </w:p>
    <w:p>
      <w:pPr>
        <w:pStyle w:val="BodyText"/>
      </w:pPr>
      <w:r>
        <w:rPr>
          <w:bCs/>
          <w:b/>
        </w:rPr>
        <w:t xml:space="preserve">Months 10-18: Scale &amp; Retention Phase</w:t>
      </w:r>
      <w:r>
        <w:t xml:space="preserve"> </w:t>
      </w:r>
      <w:r>
        <w:t xml:space="preserve">Implement certification stipends; analyze turnover data; expand partnerships with local businesses for housing/transportation support.</w:t>
      </w:r>
    </w:p>
    <w:bookmarkEnd w:id="26"/>
    <w:bookmarkStart w:id="27" w:name="evaluation-metrics"/>
    <w:p>
      <w:pPr>
        <w:pStyle w:val="Heading2"/>
      </w:pPr>
      <w:r>
        <w:t xml:space="preserve">Evaluation Metrics</w:t>
      </w:r>
    </w:p>
    <w:p>
      <w:pPr>
        <w:pStyle w:val="FirstParagraph"/>
      </w:pPr>
      <w:r>
        <w:t xml:space="preserve">We will track success through these KPIs:</w:t>
      </w:r>
    </w:p>
    <w:p>
      <w:pPr>
        <w:numPr>
          <w:ilvl w:val="0"/>
          <w:numId w:val="1006"/>
        </w:numPr>
        <w:pStyle w:val="Compact"/>
      </w:pPr>
      <w:r>
        <w:rPr>
          <w:bCs/>
          <w:b/>
        </w:rPr>
        <w:t xml:space="preserve">Recruitment:</w:t>
      </w:r>
      <w:r>
        <w:t xml:space="preserve"> </w:t>
      </w:r>
      <w:r>
        <w:t xml:space="preserve">40% increase in applications from target segments; 75% job offer acceptance rate.</w:t>
      </w:r>
    </w:p>
    <w:p>
      <w:pPr>
        <w:numPr>
          <w:ilvl w:val="0"/>
          <w:numId w:val="1006"/>
        </w:numPr>
        <w:pStyle w:val="Compact"/>
      </w:pPr>
      <w:r>
        <w:rPr>
          <w:bCs/>
          <w:b/>
        </w:rPr>
        <w:t xml:space="preserve">Retention:</w:t>
      </w:r>
      <w:r>
        <w:t xml:space="preserve"> </w:t>
      </w:r>
      <w:r>
        <w:t xml:space="preserve">Quarterly teacher satisfaction surveys (target: 85% positive response); reduced turnover rate tracking.</w:t>
      </w:r>
    </w:p>
    <w:p>
      <w:pPr>
        <w:numPr>
          <w:ilvl w:val="0"/>
          <w:numId w:val="1006"/>
        </w:numPr>
        <w:pStyle w:val="Compact"/>
      </w:pPr>
      <w:r>
        <w:rPr>
          <w:bCs/>
          <w:b/>
        </w:rPr>
        <w:t xml:space="preserve">Community Impact:</w:t>
      </w:r>
      <w:r>
        <w:t xml:space="preserve"> </w:t>
      </w:r>
      <w:r>
        <w:t xml:space="preserve">Monthly data on student participation rates in inclusive classrooms; parent satisfaction scores from Medellín community councils.</w:t>
      </w:r>
    </w:p>
    <w:p>
      <w:pPr>
        <w:pStyle w:val="FirstParagraph"/>
      </w:pPr>
      <w:r>
        <w:t xml:space="preserve">All metrics will be benchmarked against national averages using Colombia's National Institute of Statistics (DANE) datasets to ensure contextual relevance.</w:t>
      </w:r>
    </w:p>
    <w:bookmarkEnd w:id="27"/>
    <w:bookmarkStart w:id="28" w:name="Xe520f139b617cb19f85ae7cd7a71883cac9d058"/>
    <w:p>
      <w:pPr>
        <w:pStyle w:val="Heading2"/>
      </w:pPr>
      <w:r>
        <w:t xml:space="preserve">Conclusion: Transforming Education Through Strategic Marketing</w:t>
      </w:r>
    </w:p>
    <w:p>
      <w:pPr>
        <w:pStyle w:val="FirstParagraph"/>
      </w:pPr>
      <w:r>
        <w:t xml:space="preserve">This Marketing Plan positions the Special Education Teacher role not merely as a job but as a transformative community vocation in Medellín, Colombia. By embedding our strategy within Medellín's identity of "City of Opportunity" and leveraging local partnerships, we create an ecosystem where Special Education Teachers thrive while serving vulnerable students across 250+ schools. The plan directly addresses Colombia's educational equity goals under the National Development Plan 2022-2026, turning Medellín into a model city for inclusive education. Our success will be measured not just by filled positions but by the lived experience of children in Medellín who gain access to quality, dignity-affirming education – proving that every Special Education Teacher in Colombia Medellín is a catalyst for social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Teachers in Medellín, Colombia</dc:title>
  <dc:creator/>
  <dc:language>en</dc:language>
  <cp:keywords/>
  <dcterms:created xsi:type="dcterms:W3CDTF">2026-07-24T05:23:23Z</dcterms:created>
  <dcterms:modified xsi:type="dcterms:W3CDTF">2026-07-24T05:23:23Z</dcterms:modified>
</cp:coreProperties>
</file>

<file path=docProps/custom.xml><?xml version="1.0" encoding="utf-8"?>
<Properties xmlns="http://schemas.openxmlformats.org/officeDocument/2006/custom-properties" xmlns:vt="http://schemas.openxmlformats.org/officeDocument/2006/docPropsVTypes"/>
</file>