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Advocacy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1c7064938bd1c14ddf2e0a5e7444de22219b4f"/>
    <w:p>
      <w:pPr>
        <w:pStyle w:val="Heading1"/>
      </w:pPr>
      <w:r>
        <w:t xml:space="preserve">Strategic Marketing Plan for Special Education Teacher Integration in Kinshasa, Democratic Republic of Congo</w:t>
      </w:r>
    </w:p>
    <w:bookmarkStart w:id="20" w:name="executive-summary"/>
    <w:p>
      <w:pPr>
        <w:pStyle w:val="Heading2"/>
      </w:pPr>
      <w:r>
        <w:t xml:space="preserve">Executive Summary</w:t>
      </w:r>
    </w:p>
    <w:p>
      <w:pPr>
        <w:pStyle w:val="FirstParagraph"/>
      </w:pPr>
      <w:r>
        <w:t xml:space="preserve">This comprehensive Marketing Plan addresses the critical shortage of qualified Special Education Teachers (SETs) within Kinshasa, Democratic Republic of Congo (DRC). With less than 5% of children with disabilities accessing formal education in Kinshasa due to systemic gaps, this plan outlines a targeted strategy to recruit, train, and advocate for Special Education Teachers as essential agents of change. Unlike traditional product marketing, this initiative focuses on human resource development and community engagement to transform educational access for 1.2 million children with disabilities in Kinshasa alone.</w:t>
      </w:r>
    </w:p>
    <w:bookmarkEnd w:id="20"/>
    <w:bookmarkStart w:id="21" w:name="market-analysis-the-kinshasa-context"/>
    <w:p>
      <w:pPr>
        <w:pStyle w:val="Heading2"/>
      </w:pPr>
      <w:r>
        <w:t xml:space="preserve">Market Analysis: The Kinshasa Context</w:t>
      </w:r>
    </w:p>
    <w:p>
      <w:pPr>
        <w:pStyle w:val="FirstParagraph"/>
      </w:pPr>
      <w:r>
        <w:t xml:space="preserve">DR Congo Kinshasa faces a profound educational crisis. Over 3 million people live with disabilities, yet only 0.7% of schools are equipped for inclusive learning (</w:t>
      </w:r>
      <w:r>
        <w:rPr>
          <w:iCs/>
          <w:i/>
        </w:rPr>
        <w:t xml:space="preserve">UNICEF DRC, 2023</w:t>
      </w:r>
      <w:r>
        <w:t xml:space="preserve">). Government policies like the National Education Strategy (2015-2025) emphasize inclusion but lack implementation capacity. Crucially, Kinshasa’s urban density—home to over 18 million people—creates unique challenges: overcrowded classrooms, scarce resources, and cultural stigma around disabilities. This gap represents a $48M annual education deficit (</w:t>
      </w:r>
      <w:r>
        <w:rPr>
          <w:iCs/>
          <w:i/>
        </w:rPr>
        <w:t xml:space="preserve">World Bank DRC Education Report</w:t>
      </w:r>
      <w:r>
        <w:t xml:space="preserve">). The core challenge is not just teacher numbers but cultivating culturally relevant Special Education Teachers who understand Kinshasa’s linguistic diversity (Lingala, French, Swahili) and socio-economic realities.</w:t>
      </w:r>
    </w:p>
    <w:bookmarkEnd w:id="21"/>
    <w:bookmarkStart w:id="22" w:name="Xd8cb4dd0fe29e24670af2b97f1bd86dfd60f937"/>
    <w:p>
      <w:pPr>
        <w:pStyle w:val="Heading2"/>
      </w:pPr>
      <w:r>
        <w:t xml:space="preserve">The Value Proposition for Special Education Teachers in Kinshasa</w:t>
      </w:r>
    </w:p>
    <w:p>
      <w:pPr>
        <w:pStyle w:val="FirstParagraph"/>
      </w:pPr>
      <w:r>
        <w:t xml:space="preserve">This Marketing Plan positions the Special Education Teacher not as an employee but as a community catalyst. The unique value proposition includes:</w:t>
      </w:r>
    </w:p>
    <w:p>
      <w:pPr>
        <w:numPr>
          <w:ilvl w:val="0"/>
          <w:numId w:val="1001"/>
        </w:numPr>
        <w:pStyle w:val="Compact"/>
      </w:pPr>
      <w:r>
        <w:rPr>
          <w:bCs/>
          <w:b/>
        </w:rPr>
        <w:t xml:space="preserve">Cultural Resonance:</w:t>
      </w:r>
      <w:r>
        <w:t xml:space="preserve"> </w:t>
      </w:r>
      <w:r>
        <w:t xml:space="preserve">Training in Kinshasa-specific contexts (e.g., adapting teaching to street-based child labor realities, leveraging traditional storytelling for learning)</w:t>
      </w:r>
    </w:p>
    <w:p>
      <w:pPr>
        <w:numPr>
          <w:ilvl w:val="0"/>
          <w:numId w:val="1001"/>
        </w:numPr>
        <w:pStyle w:val="Compact"/>
      </w:pPr>
      <w:r>
        <w:rPr>
          <w:bCs/>
          <w:b/>
        </w:rPr>
        <w:t xml:space="preserve">Community Integration:</w:t>
      </w:r>
      <w:r>
        <w:t xml:space="preserve"> </w:t>
      </w:r>
      <w:r>
        <w:t xml:space="preserve">Partnership with local chiefdoms and churches—vital trust networks in Kinshasa—to co-design teacher roles</w:t>
      </w:r>
    </w:p>
    <w:p>
      <w:pPr>
        <w:numPr>
          <w:ilvl w:val="0"/>
          <w:numId w:val="1001"/>
        </w:numPr>
        <w:pStyle w:val="Compact"/>
      </w:pPr>
      <w:r>
        <w:rPr>
          <w:bCs/>
          <w:b/>
        </w:rPr>
        <w:t xml:space="preserve">Economic Empowerment:</w:t>
      </w:r>
      <w:r>
        <w:t xml:space="preserve"> </w:t>
      </w:r>
      <w:r>
        <w:t xml:space="preserve">Competitive salary (50% above national average) plus housing allowances, recognizing Kinshasa’s high cost of living</w:t>
      </w:r>
    </w:p>
    <w:p>
      <w:pPr>
        <w:numPr>
          <w:ilvl w:val="0"/>
          <w:numId w:val="1001"/>
        </w:numPr>
        <w:pStyle w:val="Compact"/>
      </w:pPr>
      <w:r>
        <w:rPr>
          <w:bCs/>
          <w:b/>
        </w:rPr>
        <w:t xml:space="preserve">National Recognition:</w:t>
      </w:r>
      <w:r>
        <w:t xml:space="preserve"> </w:t>
      </w:r>
      <w:r>
        <w:t xml:space="preserve">Official certification via the Ministry of Education, elevating SET status in DRC’s educational hierarchy</w:t>
      </w:r>
    </w:p>
    <w:bookmarkEnd w:id="22"/>
    <w:bookmarkStart w:id="23" w:name="target-audience-strategy"/>
    <w:p>
      <w:pPr>
        <w:pStyle w:val="Heading2"/>
      </w:pPr>
      <w:r>
        <w:t xml:space="preserve">Target Audience Strategy</w:t>
      </w:r>
    </w:p>
    <w:p>
      <w:pPr>
        <w:pStyle w:val="FirstParagraph"/>
      </w:pPr>
      <w:r>
        <w:t xml:space="preserve">Our primary audiences are segmented to maximize reach and relevance within Kinshasa’s ecosystem:</w:t>
      </w:r>
    </w:p>
    <w:p>
      <w:pPr>
        <w:pStyle w:val="BodyText"/>
      </w:pPr>
      <w:r>
        <w:rPr>
          <w:bCs/>
          <w:b/>
        </w:rPr>
        <w:t xml:space="preserve">Aspiring Educators:</w:t>
      </w:r>
      <w:r>
        <w:t xml:space="preserve"> </w:t>
      </w:r>
      <w:r>
        <w:t xml:space="preserve">University students (e.g., at the University of Kinshasa) in pedagogy and psychology. Marketing channels include campus workshops co-hosted with NGOs like Handicap International.</w:t>
      </w:r>
    </w:p>
    <w:p>
      <w:pPr>
        <w:pStyle w:val="BodyText"/>
      </w:pPr>
      <w:r>
        <w:rPr>
          <w:bCs/>
          <w:b/>
        </w:rPr>
        <w:t xml:space="preserve">Existing Teachers:</w:t>
      </w:r>
      <w:r>
        <w:t xml:space="preserve"> </w:t>
      </w:r>
      <w:r>
        <w:t xml:space="preserve">Current primary school teachers in Kinshasa, targeted via Ministry-led seminars addressing "how to adapt existing methods for inclusive classrooms."</w:t>
      </w:r>
    </w:p>
    <w:p>
      <w:pPr>
        <w:pStyle w:val="BodyText"/>
      </w:pPr>
      <w:r>
        <w:rPr>
          <w:bCs/>
          <w:b/>
        </w:rPr>
        <w:t xml:space="preserve">Community Leaders:</w:t>
      </w:r>
      <w:r>
        <w:t xml:space="preserve"> </w:t>
      </w:r>
      <w:r>
        <w:t xml:space="preserve">Chiefs and religious figures in districts like Matonge or Ngaliema. Campaigns focus on disability rights as a moral imperative per DRC’s Constitution.</w:t>
      </w:r>
    </w:p>
    <w:p>
      <w:pPr>
        <w:pStyle w:val="BodyText"/>
      </w:pPr>
      <w:r>
        <w:rPr>
          <w:bCs/>
          <w:b/>
        </w:rPr>
        <w:t xml:space="preserve">Policymakers:</w:t>
      </w:r>
      <w:r>
        <w:t xml:space="preserve"> </w:t>
      </w:r>
      <w:r>
        <w:t xml:space="preserve">Ministry of Education officials, with tailored briefings on ROI: Every $1 invested in SET training generates $3.20 in long-term economic returns (DRC National Statistics).</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Phase 1: Awareness (Months 1-3)</w:t>
      </w:r>
    </w:p>
    <w:p>
      <w:pPr>
        <w:numPr>
          <w:ilvl w:val="0"/>
          <w:numId w:val="1002"/>
        </w:numPr>
        <w:pStyle w:val="Compact"/>
      </w:pPr>
      <w:r>
        <w:t xml:space="preserve">Launch "Voix de l'Inclusion" radio campaign on Kinshasa’s top stations (e.g., Radio Okapi), featuring testimonials from students with disabilities and teachers.</w:t>
      </w:r>
    </w:p>
    <w:p>
      <w:pPr>
        <w:numPr>
          <w:ilvl w:val="0"/>
          <w:numId w:val="1002"/>
        </w:numPr>
        <w:pStyle w:val="Compact"/>
      </w:pPr>
      <w:r>
        <w:t xml:space="preserve">Create billboards near major transport hubs (Gombe, N’Djili) showing diverse Kinshasa children learning with SETs. Tagline: "Votre Enfant Mérite d'Apprendre. Un Professeur Spécialisé Est Là."</w:t>
      </w:r>
    </w:p>
    <w:p>
      <w:pPr>
        <w:numPr>
          <w:ilvl w:val="0"/>
          <w:numId w:val="1002"/>
        </w:numPr>
        <w:pStyle w:val="Compact"/>
      </w:pPr>
      <w:r>
        <w:t xml:space="preserve">Partner with Kinshasa’s Department of Social Affairs to distribute 50,000 pamphlets in local languages.</w:t>
      </w:r>
    </w:p>
    <w:p>
      <w:pPr>
        <w:pStyle w:val="FirstParagraph"/>
      </w:pPr>
      <w:r>
        <w:rPr>
          <w:bCs/>
          <w:b/>
        </w:rPr>
        <w:t xml:space="preserve">Phase 2: Recruitment &amp; Training (Months 4-10)</w:t>
      </w:r>
    </w:p>
    <w:p>
      <w:pPr>
        <w:numPr>
          <w:ilvl w:val="0"/>
          <w:numId w:val="1003"/>
        </w:numPr>
        <w:pStyle w:val="Compact"/>
      </w:pPr>
      <w:r>
        <w:t xml:space="preserve">Establish a Kinshasa SET Academy offering free certification, with modules on:</w:t>
      </w:r>
    </w:p>
    <w:p>
      <w:pPr>
        <w:numPr>
          <w:ilvl w:val="1"/>
          <w:numId w:val="1004"/>
        </w:numPr>
        <w:pStyle w:val="Compact"/>
      </w:pPr>
      <w:r>
        <w:t xml:space="preserve">Kinshasa-specific disability contexts (e.g., managing epilepsy in humid conditions)</w:t>
      </w:r>
    </w:p>
    <w:p>
      <w:pPr>
        <w:numPr>
          <w:ilvl w:val="1"/>
          <w:numId w:val="1004"/>
        </w:numPr>
        <w:pStyle w:val="Compact"/>
      </w:pPr>
      <w:r>
        <w:t xml:space="preserve">Bilingual pedagogy (French/Lingala) for rural-urban transition</w:t>
      </w:r>
    </w:p>
    <w:p>
      <w:pPr>
        <w:numPr>
          <w:ilvl w:val="1"/>
          <w:numId w:val="1004"/>
        </w:numPr>
        <w:pStyle w:val="Compact"/>
      </w:pPr>
      <w:r>
        <w:t xml:space="preserve">Community mobilization strategies using Kinshasa’s existing support networks</w:t>
      </w:r>
    </w:p>
    <w:p>
      <w:pPr>
        <w:numPr>
          <w:ilvl w:val="0"/>
          <w:numId w:val="1003"/>
        </w:numPr>
        <w:pStyle w:val="Compact"/>
      </w:pPr>
      <w:r>
        <w:t xml:space="preserve">Host "Teacher for All" career fairs in 5 districts of Kinshasa, featuring live demos of inclusive teaching techniques.</w:t>
      </w:r>
    </w:p>
    <w:p>
      <w:pPr>
        <w:pStyle w:val="FirstParagraph"/>
      </w:pPr>
      <w:r>
        <w:rPr>
          <w:bCs/>
          <w:b/>
        </w:rPr>
        <w:t xml:space="preserve">Phase 3: Advocacy &amp; Retention (Ongoing)</w:t>
      </w:r>
    </w:p>
    <w:p>
      <w:pPr>
        <w:numPr>
          <w:ilvl w:val="0"/>
          <w:numId w:val="1005"/>
        </w:numPr>
        <w:pStyle w:val="Compact"/>
      </w:pPr>
      <w:r>
        <w:t xml:space="preserve">Create a Kinshasa SET Alumni Network for peer support and advocacy, with monthly community forums at centers like the Kinshasa Cultural Center.</w:t>
      </w:r>
    </w:p>
    <w:p>
      <w:pPr>
        <w:numPr>
          <w:ilvl w:val="0"/>
          <w:numId w:val="1005"/>
        </w:numPr>
        <w:pStyle w:val="Compact"/>
      </w:pPr>
      <w:r>
        <w:t xml:space="preserve">Develop "Inclusion Champions" awards sponsored by Kinshasa businesses to publicly honor top Special Education Teachers.</w:t>
      </w:r>
    </w:p>
    <w:bookmarkEnd w:id="24"/>
    <w:bookmarkStart w:id="25" w:name="budget-allocation-kpis"/>
    <w:p>
      <w:pPr>
        <w:pStyle w:val="Heading2"/>
      </w:pPr>
      <w:r>
        <w:t xml:space="preserve">Budget Allocation &amp; KPIs</w:t>
      </w:r>
    </w:p>
    <w:p>
      <w:pPr>
        <w:pStyle w:val="FirstParagraph"/>
      </w:pPr>
      <w:r>
        <w:t xml:space="preserve">The $350,000 budget targets 15% for digital/online marketing (Kinshasa social media penetration is 48%), 45% for training infrastructure, and 40% for community engagement. Key Performance Indicators include:</w:t>
      </w:r>
    </w:p>
    <w:p>
      <w:pPr>
        <w:numPr>
          <w:ilvl w:val="0"/>
          <w:numId w:val="1006"/>
        </w:numPr>
        <w:pStyle w:val="Compact"/>
      </w:pPr>
      <w:r>
        <w:t xml:space="preserve">Recruit 220 Special Education Teachers by Year End (35% from Kinshasa universities)</w:t>
      </w:r>
    </w:p>
    <w:p>
      <w:pPr>
        <w:numPr>
          <w:ilvl w:val="0"/>
          <w:numId w:val="1006"/>
        </w:numPr>
        <w:pStyle w:val="Compact"/>
      </w:pPr>
      <w:r>
        <w:t xml:space="preserve">Train 95% of new SETs in Kinshasa-specific pedagogy</w:t>
      </w:r>
    </w:p>
    <w:p>
      <w:pPr>
        <w:numPr>
          <w:ilvl w:val="0"/>
          <w:numId w:val="1006"/>
        </w:numPr>
        <w:pStyle w:val="Compact"/>
      </w:pPr>
      <w:r>
        <w:t xml:space="preserve">Secure commitments from 12 government schools to hire SETs within 18 months</w:t>
      </w:r>
    </w:p>
    <w:p>
      <w:pPr>
        <w:numPr>
          <w:ilvl w:val="0"/>
          <w:numId w:val="1006"/>
        </w:numPr>
        <w:pStyle w:val="Compact"/>
      </w:pPr>
      <w:r>
        <w:t xml:space="preserve">Increase enrollment of children with disabilities in Kinshasa schools by 30% (measured via Ministry data)</w:t>
      </w:r>
    </w:p>
    <w:bookmarkEnd w:id="25"/>
    <w:bookmarkStart w:id="26" w:name="overcoming-kinshasa-specific-barriers"/>
    <w:p>
      <w:pPr>
        <w:pStyle w:val="Heading2"/>
      </w:pPr>
      <w:r>
        <w:t xml:space="preserve">Overcoming Kinshasa-Specific Barriers</w:t>
      </w:r>
    </w:p>
    <w:p>
      <w:pPr>
        <w:pStyle w:val="FirstParagraph"/>
      </w:pPr>
      <w:r>
        <w:t xml:space="preserve">This plan directly addresses unique Kinshasa challenges:</w:t>
      </w:r>
    </w:p>
    <w:p>
      <w:pPr>
        <w:numPr>
          <w:ilvl w:val="0"/>
          <w:numId w:val="1007"/>
        </w:numPr>
        <w:pStyle w:val="Compact"/>
      </w:pPr>
      <w:r>
        <w:rPr>
          <w:iCs/>
          <w:i/>
        </w:rPr>
        <w:t xml:space="preserve">Transportation Gaps:</w:t>
      </w:r>
      <w:r>
        <w:t xml:space="preserve"> </w:t>
      </w:r>
      <w:r>
        <w:t xml:space="preserve">All SET training is held at accessible locations (e.g., Catholic University of Congo facilities) with subsidized transport vouchers.</w:t>
      </w:r>
    </w:p>
    <w:p>
      <w:pPr>
        <w:numPr>
          <w:ilvl w:val="0"/>
          <w:numId w:val="1007"/>
        </w:numPr>
        <w:pStyle w:val="Compact"/>
      </w:pPr>
      <w:r>
        <w:rPr>
          <w:iCs/>
          <w:i/>
        </w:rPr>
        <w:t xml:space="preserve">Cultural Stigma:</w:t>
      </w:r>
      <w:r>
        <w:t xml:space="preserve"> </w:t>
      </w:r>
      <w:r>
        <w:t xml:space="preserve">Collaborating with influential Kinshasa elders and artists to normalize disability inclusion in local media.</w:t>
      </w:r>
    </w:p>
    <w:p>
      <w:pPr>
        <w:numPr>
          <w:ilvl w:val="0"/>
          <w:numId w:val="1007"/>
        </w:numPr>
        <w:pStyle w:val="Compact"/>
      </w:pPr>
      <w:r>
        <w:rPr>
          <w:iCs/>
          <w:i/>
        </w:rPr>
        <w:t xml:space="preserve">Linguistic Diversity:</w:t>
      </w:r>
      <w:r>
        <w:t xml:space="preserve"> </w:t>
      </w:r>
      <w:r>
        <w:t xml:space="preserve">All materials translated into Lingala, French, and Swahili; training uses visual aids over text-heavy manuals.</w:t>
      </w:r>
    </w:p>
    <w:bookmarkEnd w:id="26"/>
    <w:bookmarkStart w:id="27" w:name="Xe837622d818ae44a1b3925620bc9cdd5c9a6835"/>
    <w:p>
      <w:pPr>
        <w:pStyle w:val="Heading2"/>
      </w:pPr>
      <w:r>
        <w:t xml:space="preserve">Conclusion: A Sustainable Future for Kinshasa's Children</w:t>
      </w:r>
    </w:p>
    <w:p>
      <w:pPr>
        <w:pStyle w:val="FirstParagraph"/>
      </w:pPr>
      <w:r>
        <w:t xml:space="preserve">The Marketing Plan for Special Education Teachers in DR Congo Kinshasa transcends recruitment—it builds a movement. By positioning the Special Education Teacher as a cornerstone of Kinshasa’s social fabric, we align with DRC’s national vision while delivering immediate impact. This initiative transforms "special education" from an afterthought into a celebrated necessity, empowering 500,000+ children to learn in Kinshasa’s vibrant but neglected communities. Success will be measured not just in teacher numbers but in the laughter of a child with cerebral palsy mastering multiplication for the first time—a victory uniquely possible through locally rooted Special Education Teachers.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&amp; Advocacy in DR Congo Kinshasa</dc:title>
  <dc:creator/>
  <dc:language>en</dc:language>
  <cp:keywords/>
  <dcterms:created xsi:type="dcterms:W3CDTF">2026-07-21T02:42:48Z</dcterms:created>
  <dcterms:modified xsi:type="dcterms:W3CDTF">2026-07-21T02:42:48Z</dcterms:modified>
</cp:coreProperties>
</file>

<file path=docProps/custom.xml><?xml version="1.0" encoding="utf-8"?>
<Properties xmlns="http://schemas.openxmlformats.org/officeDocument/2006/custom-properties" xmlns:vt="http://schemas.openxmlformats.org/officeDocument/2006/docPropsVTypes"/>
</file>