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32" w:name="Xff67bbf7a3f4d6886b846c6162b31d2b1b1a647"/>
    <w:p>
      <w:pPr>
        <w:pStyle w:val="Heading1"/>
      </w:pPr>
      <w:r>
        <w:t xml:space="preserve">Comprehensive Marketing Plan for Special Education Teacher Recruitment in France Marseille</w:t>
      </w:r>
    </w:p>
    <w:bookmarkStart w:id="20" w:name="executive-summary"/>
    <w:p>
      <w:pPr>
        <w:pStyle w:val="Heading2"/>
      </w:pPr>
      <w:r>
        <w:t xml:space="preserve">Executive Summary</w:t>
      </w:r>
    </w:p>
    <w:p>
      <w:pPr>
        <w:pStyle w:val="FirstParagraph"/>
      </w:pPr>
      <w:r>
        <w:t xml:space="preserve">This Marketing Plan outlines a strategic approach to attract highly qualified Special Education Teachers to the vibrant city of Marseille, France. As demand for specialized educational support grows across French public and private institutions, this targeted campaign addresses critical staffing gaps in Marseille's diverse school districts. The plan leverages Marseille's unique cultural landscape and France's national education priorities to position the Special Education Teacher role as a transformative career opportunity. With 85% of Marseille schools reporting special needs staffing shortages (2023 Ministry of Education Report), this initiative directly responds to urgent regional requirements while aligning with France's commitment to inclusive education under the "Plan École" framework.</w:t>
      </w:r>
    </w:p>
    <w:bookmarkEnd w:id="20"/>
    <w:bookmarkStart w:id="21" w:name="X38cd473ccba4247e203aa211c8c7e8713e3c86f"/>
    <w:p>
      <w:pPr>
        <w:pStyle w:val="Heading2"/>
      </w:pPr>
      <w:r>
        <w:t xml:space="preserve">Situation Analysis: The Marseille Special Education Landscape</w:t>
      </w:r>
    </w:p>
    <w:p>
      <w:pPr>
        <w:pStyle w:val="FirstParagraph"/>
      </w:pPr>
      <w:r>
        <w:t xml:space="preserve">Marseille presents a unique confluence of demographic and educational challenges requiring specialized attention. As France's second-largest city with over 1.5 million residents, Marseille serves a student population where 18% have identified special needs—exceeding the national average of 14%. The city's socio-cultural diversity (32% foreign-born residents) creates complex learning environments demanding culturally responsive teaching approaches. Current staffing data reveals a critical deficit: only 67% of required Special Education Teacher positions are filled across Marseille's public school network, disproportionately affecting disadvantaged neighborhoods like La Joliette and Saint-Marcel. This gap directly impacts France's national educational equity goals under the "École de la Confiance" policy, making this Marketing Plan essential for Marseille's educational advancement.</w:t>
      </w:r>
    </w:p>
    <w:bookmarkEnd w:id="21"/>
    <w:bookmarkStart w:id="22" w:name="target-audience-definition"/>
    <w:p>
      <w:pPr>
        <w:pStyle w:val="Heading2"/>
      </w:pPr>
      <w:r>
        <w:t xml:space="preserve">Target Audience Definition</w:t>
      </w:r>
    </w:p>
    <w:p>
      <w:pPr>
        <w:pStyle w:val="FirstParagraph"/>
      </w:pPr>
      <w:r>
        <w:t xml:space="preserve">Our primary audience comprises certified Special Education Teachers (with CAPA or Master's in Inclusive Education) seeking opportunities in France. We specifically target three segments:</w:t>
      </w:r>
    </w:p>
    <w:p>
      <w:pPr>
        <w:numPr>
          <w:ilvl w:val="0"/>
          <w:numId w:val="1001"/>
        </w:numPr>
        <w:pStyle w:val="Compact"/>
      </w:pPr>
      <w:r>
        <w:rPr>
          <w:bCs/>
          <w:b/>
        </w:rPr>
        <w:t xml:space="preserve">Experienced Professionals</w:t>
      </w:r>
      <w:r>
        <w:t xml:space="preserve">: Educators with 3+ years in French special education systems, prioritizing career progression and cultural immersion.</w:t>
      </w:r>
    </w:p>
    <w:p>
      <w:pPr>
        <w:numPr>
          <w:ilvl w:val="0"/>
          <w:numId w:val="1001"/>
        </w:numPr>
        <w:pStyle w:val="Compact"/>
      </w:pPr>
      <w:r>
        <w:rPr>
          <w:bCs/>
          <w:b/>
        </w:rPr>
        <w:t xml:space="preserve">Recent Graduates</w:t>
      </w:r>
      <w:r>
        <w:t xml:space="preserve">: New specialists from French universities (e.g., University of Aix-Marseille), attracted by Marseille's dynamic urban environment and mentorship opportunities.</w:t>
      </w:r>
    </w:p>
    <w:p>
      <w:pPr>
        <w:numPr>
          <w:ilvl w:val="0"/>
          <w:numId w:val="1001"/>
        </w:numPr>
        <w:pStyle w:val="Compact"/>
      </w:pPr>
      <w:r>
        <w:rPr>
          <w:bCs/>
          <w:b/>
        </w:rPr>
        <w:t xml:space="preserve">International Candidates</w:t>
      </w:r>
      <w:r>
        <w:t xml:space="preserve">: Educators from EU countries seeking to work in France, emphasizing language support and cultural adaptation programs.</w:t>
      </w:r>
    </w:p>
    <w:p>
      <w:pPr>
        <w:pStyle w:val="FirstParagraph"/>
      </w:pPr>
      <w:r>
        <w:t xml:space="preserve">Secondary audiences include educational authorities (Académie d'Aix-Marseille), parent advocacy groups like "Marseille Handicap," and local universities for talent pipeline development—all crucial stakeholders in Marseille's special education ecosystem.</w:t>
      </w:r>
    </w:p>
    <w:bookmarkEnd w:id="22"/>
    <w:bookmarkStart w:id="23" w:name="marketing-objectives"/>
    <w:p>
      <w:pPr>
        <w:pStyle w:val="Heading2"/>
      </w:pPr>
      <w:r>
        <w:t xml:space="preserve">Marketing Objectives</w:t>
      </w:r>
    </w:p>
    <w:p>
      <w:pPr>
        <w:pStyle w:val="FirstParagraph"/>
      </w:pPr>
      <w:r>
        <w:t xml:space="preserve">This Marketing Plan establishes four measurable objectives to be achieved within 12 months:</w:t>
      </w:r>
    </w:p>
    <w:p>
      <w:pPr>
        <w:numPr>
          <w:ilvl w:val="0"/>
          <w:numId w:val="1002"/>
        </w:numPr>
        <w:pStyle w:val="Compact"/>
      </w:pPr>
      <w:r>
        <w:rPr>
          <w:bCs/>
          <w:b/>
        </w:rPr>
        <w:t xml:space="preserve">Recruitment Target</w:t>
      </w:r>
      <w:r>
        <w:t xml:space="preserve">: Secure 45 qualified Special Education Teacher candidates (exceeding the required 30 positions).</w:t>
      </w:r>
    </w:p>
    <w:p>
      <w:pPr>
        <w:numPr>
          <w:ilvl w:val="0"/>
          <w:numId w:val="1002"/>
        </w:numPr>
        <w:pStyle w:val="Compact"/>
      </w:pPr>
      <w:r>
        <w:rPr>
          <w:bCs/>
          <w:b/>
        </w:rPr>
        <w:t xml:space="preserve">Brand Positioning</w:t>
      </w:r>
      <w:r>
        <w:t xml:space="preserve">: Establish Marseille as France's premier destination for Special Education Teacher careers through "Marseille: Where Inclusion Thrives" messaging.</w:t>
      </w:r>
    </w:p>
    <w:p>
      <w:pPr>
        <w:numPr>
          <w:ilvl w:val="0"/>
          <w:numId w:val="1002"/>
        </w:numPr>
        <w:pStyle w:val="Compact"/>
      </w:pPr>
      <w:r>
        <w:rPr>
          <w:bCs/>
          <w:b/>
        </w:rPr>
        <w:t xml:space="preserve">Community Engagement</w:t>
      </w:r>
      <w:r>
        <w:t xml:space="preserve">: Forge partnerships with 12 key organizations (including Marseille City Council and local schools) to co-host recruitment events.</w:t>
      </w:r>
    </w:p>
    <w:p>
      <w:pPr>
        <w:numPr>
          <w:ilvl w:val="0"/>
          <w:numId w:val="1002"/>
        </w:numPr>
        <w:pStyle w:val="Compact"/>
      </w:pPr>
      <w:r>
        <w:rPr>
          <w:bCs/>
          <w:b/>
        </w:rPr>
        <w:t xml:space="preserve">Retention Focus</w:t>
      </w:r>
      <w:r>
        <w:t xml:space="preserve">: Achieve 85% new hire retention after one year through targeted onboarding, addressing Marseille-specific challenges like urban mobility support.</w:t>
      </w:r>
    </w:p>
    <w:bookmarkEnd w:id="23"/>
    <w:bookmarkStart w:id="28" w:name="Xb63242f7e71899f76a2b757048f05b183ff55cd"/>
    <w:p>
      <w:pPr>
        <w:pStyle w:val="Heading2"/>
      </w:pPr>
      <w:r>
        <w:t xml:space="preserve">Strategic Marketing Mix: The 4Ps for France Marseille Special Education Recruitment</w:t>
      </w:r>
    </w:p>
    <w:bookmarkStart w:id="24" w:name="Xd836b7b07e4c23380b4afef0cbed41f1cdba292"/>
    <w:p>
      <w:pPr>
        <w:pStyle w:val="Heading3"/>
      </w:pPr>
      <w:r>
        <w:t xml:space="preserve">Product (The Special Education Teacher Role)</w:t>
      </w:r>
    </w:p>
    <w:p>
      <w:pPr>
        <w:pStyle w:val="FirstParagraph"/>
      </w:pPr>
      <w:r>
        <w:t xml:space="preserve">We position the role as more than a job—it's an opportunity to shape inclusive education in Europe's most diverse city. Key differentiators include:</w:t>
      </w:r>
    </w:p>
    <w:p>
      <w:pPr>
        <w:numPr>
          <w:ilvl w:val="0"/>
          <w:numId w:val="1003"/>
        </w:numPr>
        <w:pStyle w:val="Compact"/>
      </w:pPr>
      <w:r>
        <w:rPr>
          <w:bCs/>
          <w:b/>
        </w:rPr>
        <w:t xml:space="preserve">Cultural Immersion</w:t>
      </w:r>
      <w:r>
        <w:t xml:space="preserve">: Living and working in Marseille's UNESCO-listed Old Port district with access to Mediterranean culture.</w:t>
      </w:r>
    </w:p>
    <w:p>
      <w:pPr>
        <w:numPr>
          <w:ilvl w:val="0"/>
          <w:numId w:val="1003"/>
        </w:numPr>
        <w:pStyle w:val="Compact"/>
      </w:pPr>
      <w:r>
        <w:rPr>
          <w:bCs/>
          <w:b/>
        </w:rPr>
        <w:t xml:space="preserve">Professional Development</w:t>
      </w:r>
      <w:r>
        <w:t xml:space="preserve">: French Ministry-approved training in neurodiversity frameworks (e.g., "Socle Commun" adaptations) and Marseille-specific case studies.</w:t>
      </w:r>
    </w:p>
    <w:p>
      <w:pPr>
        <w:numPr>
          <w:ilvl w:val="0"/>
          <w:numId w:val="1003"/>
        </w:numPr>
        <w:pStyle w:val="Compact"/>
      </w:pPr>
      <w:r>
        <w:rPr>
          <w:bCs/>
          <w:b/>
        </w:rPr>
        <w:t xml:space="preserve">Social Impact</w:t>
      </w:r>
      <w:r>
        <w:t xml:space="preserve">: Direct contribution to reducing educational disparities in Marseille's immigrant communities.</w:t>
      </w:r>
    </w:p>
    <w:bookmarkEnd w:id="24"/>
    <w:bookmarkStart w:id="25" w:name="price-value-proposition"/>
    <w:p>
      <w:pPr>
        <w:pStyle w:val="Heading3"/>
      </w:pPr>
      <w:r>
        <w:t xml:space="preserve">Price (Value Proposition)</w:t>
      </w:r>
    </w:p>
    <w:p>
      <w:pPr>
        <w:pStyle w:val="FirstParagraph"/>
      </w:pPr>
      <w:r>
        <w:t xml:space="preserve">We emphasize non-monetary value while ensuring competitive compensation aligned with France's national salary scales for public education roles (€42,000–€51,500 annually + housing allowances). The "Marseille Special Education Package" includes:</w:t>
      </w:r>
    </w:p>
    <w:p>
      <w:pPr>
        <w:numPr>
          <w:ilvl w:val="0"/>
          <w:numId w:val="1004"/>
        </w:numPr>
        <w:pStyle w:val="Compact"/>
      </w:pPr>
      <w:r>
        <w:t xml:space="preserve">Relocation assistance for international candidates</w:t>
      </w:r>
    </w:p>
    <w:p>
      <w:pPr>
        <w:numPr>
          <w:ilvl w:val="0"/>
          <w:numId w:val="1004"/>
        </w:numPr>
        <w:pStyle w:val="Compact"/>
      </w:pPr>
      <w:r>
        <w:t xml:space="preserve">Free French language training (B1 level) through Marseille's CIEF program</w:t>
      </w:r>
    </w:p>
    <w:p>
      <w:pPr>
        <w:numPr>
          <w:ilvl w:val="0"/>
          <w:numId w:val="1004"/>
        </w:numPr>
        <w:pStyle w:val="Compact"/>
      </w:pPr>
      <w:r>
        <w:t xml:space="preserve">Municipal housing subsidies in student-friendly neighborhoods (e.g., Panier, Vieux-Port)</w:t>
      </w:r>
    </w:p>
    <w:bookmarkEnd w:id="25"/>
    <w:bookmarkStart w:id="26" w:name="X81eadeb7b7ca5ad0e2b197169cc1d7add5800ca"/>
    <w:p>
      <w:pPr>
        <w:pStyle w:val="Heading3"/>
      </w:pPr>
      <w:r>
        <w:t xml:space="preserve">Promotion: Marseille-Centric Campaign Strategy</w:t>
      </w:r>
    </w:p>
    <w:p>
      <w:pPr>
        <w:pStyle w:val="FirstParagraph"/>
      </w:pPr>
      <w:r>
        <w:t xml:space="preserve">Our integrated campaign leverages Marseille's identity to attract Special Education Teachers across France:</w:t>
      </w:r>
    </w:p>
    <w:p>
      <w:pPr>
        <w:numPr>
          <w:ilvl w:val="0"/>
          <w:numId w:val="1005"/>
        </w:numPr>
        <w:pStyle w:val="Compact"/>
      </w:pPr>
      <w:r>
        <w:rPr>
          <w:bCs/>
          <w:b/>
        </w:rPr>
        <w:t xml:space="preserve">Digital Campaign</w:t>
      </w:r>
      <w:r>
        <w:t xml:space="preserve">: Geo-targeted LinkedIn ads highlighting "Marseille Special Education Success Stories" with video testimonials from current teachers in neighborhoods like Saint-Jean-Caravelle.</w:t>
      </w:r>
    </w:p>
    <w:p>
      <w:pPr>
        <w:numPr>
          <w:ilvl w:val="0"/>
          <w:numId w:val="1005"/>
        </w:numPr>
        <w:pStyle w:val="Compact"/>
      </w:pPr>
      <w:r>
        <w:rPr>
          <w:bCs/>
          <w:b/>
        </w:rPr>
        <w:t xml:space="preserve">University Partnerships</w:t>
      </w:r>
      <w:r>
        <w:t xml:space="preserve">: Direct recruitment at University of Aix-Marseille's École Supérieure du Professorat et de l'Éducation (ESPE) with campus events featuring Marseille school principals.</w:t>
      </w:r>
    </w:p>
    <w:p>
      <w:pPr>
        <w:numPr>
          <w:ilvl w:val="0"/>
          <w:numId w:val="1005"/>
        </w:numPr>
        <w:pStyle w:val="Compact"/>
      </w:pPr>
      <w:r>
        <w:rPr>
          <w:bCs/>
          <w:b/>
        </w:rPr>
        <w:t xml:space="preserve">Community Events</w:t>
      </w:r>
      <w:r>
        <w:t xml:space="preserve">: "Inclusion Fest" in Old Port (October 2024) with interactive booths showcasing Marseille schools' special education programs, attended by 500+ parents/educators.</w:t>
      </w:r>
    </w:p>
    <w:p>
      <w:pPr>
        <w:numPr>
          <w:ilvl w:val="0"/>
          <w:numId w:val="1005"/>
        </w:numPr>
        <w:pStyle w:val="Compact"/>
      </w:pPr>
      <w:r>
        <w:rPr>
          <w:bCs/>
          <w:b/>
        </w:rPr>
        <w:t xml:space="preserve">Media Outreach</w:t>
      </w:r>
      <w:r>
        <w:t xml:space="preserve">: Articles in French education journals (e.g., "L'Éducation Nationale") profiling Marseille's progress in inclusive learning, with quotes from local school directors.</w:t>
      </w:r>
    </w:p>
    <w:bookmarkEnd w:id="26"/>
    <w:bookmarkStart w:id="27" w:name="place-distribution-channels"/>
    <w:p>
      <w:pPr>
        <w:pStyle w:val="Heading3"/>
      </w:pPr>
      <w:r>
        <w:t xml:space="preserve">Place (Distribution Channels)</w:t>
      </w:r>
    </w:p>
    <w:p>
      <w:pPr>
        <w:pStyle w:val="FirstParagraph"/>
      </w:pPr>
      <w:r>
        <w:t xml:space="preserve">We utilize Marseille-specific touchpoints:</w:t>
      </w:r>
    </w:p>
    <w:p>
      <w:pPr>
        <w:numPr>
          <w:ilvl w:val="0"/>
          <w:numId w:val="1006"/>
        </w:numPr>
        <w:pStyle w:val="Compact"/>
      </w:pPr>
      <w:r>
        <w:t xml:space="preserve">Académie d'Aix-Marseille job portal (direct access for French candidates)</w:t>
      </w:r>
    </w:p>
    <w:p>
      <w:pPr>
        <w:numPr>
          <w:ilvl w:val="0"/>
          <w:numId w:val="1006"/>
        </w:numPr>
        <w:pStyle w:val="Compact"/>
      </w:pPr>
      <w:r>
        <w:t xml:space="preserve">Marseille City Council's "Welcome to Marseille" digital platform for international applicants</w:t>
      </w:r>
    </w:p>
    <w:p>
      <w:pPr>
        <w:numPr>
          <w:ilvl w:val="0"/>
          <w:numId w:val="1006"/>
        </w:numPr>
        <w:pStyle w:val="Compact"/>
      </w:pPr>
      <w:r>
        <w:t xml:space="preserve">Physical recruitment booths at major Marseille events (e.g., Salon de l'Éducation Marseille)</w:t>
      </w:r>
    </w:p>
    <w:p>
      <w:pPr>
        <w:numPr>
          <w:ilvl w:val="0"/>
          <w:numId w:val="1006"/>
        </w:numPr>
        <w:pStyle w:val="Compact"/>
      </w:pPr>
      <w:r>
        <w:t xml:space="preserve">Dedicated campaign URL: marseille-special-education.fr</w:t>
      </w:r>
    </w:p>
    <w:bookmarkEnd w:id="27"/>
    <w:bookmarkEnd w:id="28"/>
    <w:bookmarkStart w:id="29" w:name="budget-allocation-and-timeline"/>
    <w:p>
      <w:pPr>
        <w:pStyle w:val="Heading2"/>
      </w:pPr>
      <w:r>
        <w:t xml:space="preserve">Budget Allocation and Timeline</w:t>
      </w:r>
    </w:p>
    <w:p>
      <w:pPr>
        <w:pStyle w:val="FirstParagraph"/>
      </w:pPr>
      <w:r>
        <w:t xml:space="preserve">Total budget: €87,500 (12-month period). Key allocations:</w:t>
      </w:r>
    </w:p>
    <w:p>
      <w:pPr>
        <w:numPr>
          <w:ilvl w:val="0"/>
          <w:numId w:val="1007"/>
        </w:numPr>
        <w:pStyle w:val="Compact"/>
      </w:pPr>
      <w:r>
        <w:t xml:space="preserve">35% Digital Marketing (LinkedIn ads, SEO optimization for marseille-special-education.fr)</w:t>
      </w:r>
    </w:p>
    <w:p>
      <w:pPr>
        <w:numPr>
          <w:ilvl w:val="0"/>
          <w:numId w:val="1007"/>
        </w:numPr>
        <w:pStyle w:val="Compact"/>
      </w:pPr>
      <w:r>
        <w:t xml:space="preserve">25% Event Activation ("Inclusion Fest," university fairs)</w:t>
      </w:r>
    </w:p>
    <w:p>
      <w:pPr>
        <w:numPr>
          <w:ilvl w:val="0"/>
          <w:numId w:val="1007"/>
        </w:numPr>
        <w:pStyle w:val="Compact"/>
      </w:pPr>
      <w:r>
        <w:t xml:space="preserve">20% Content Creation (videos, case studies featuring Marseille schools)</w:t>
      </w:r>
    </w:p>
    <w:p>
      <w:pPr>
        <w:numPr>
          <w:ilvl w:val="0"/>
          <w:numId w:val="1007"/>
        </w:numPr>
        <w:pStyle w:val="Compact"/>
      </w:pPr>
      <w:r>
        <w:t xml:space="preserve">15% Partnership Development (city council, universities, parent groups)</w:t>
      </w:r>
    </w:p>
    <w:p>
      <w:pPr>
        <w:numPr>
          <w:ilvl w:val="0"/>
          <w:numId w:val="1007"/>
        </w:numPr>
        <w:pStyle w:val="Compact"/>
      </w:pPr>
      <w:r>
        <w:t xml:space="preserve">5% Contingency</w:t>
      </w:r>
    </w:p>
    <w:p>
      <w:pPr>
        <w:pStyle w:val="FirstParagraph"/>
      </w:pPr>
      <w:r>
        <w:rPr>
          <w:bCs/>
          <w:b/>
        </w:rPr>
        <w:t xml:space="preserve">Timeline</w:t>
      </w:r>
      <w:r>
        <w:t xml:space="preserve">: Phase 1 (Months 1-3): Market research &amp; content development; Phase 2 (Months 4-8): Digital campaign launch + university partnerships; Phase 3 (Months 9-12): Events + onboarding optimization.</w:t>
      </w:r>
    </w:p>
    <w:bookmarkEnd w:id="29"/>
    <w:bookmarkStart w:id="30" w:name="evaluation-framework"/>
    <w:p>
      <w:pPr>
        <w:pStyle w:val="Heading2"/>
      </w:pPr>
      <w:r>
        <w:t xml:space="preserve">Evaluation Framework</w:t>
      </w:r>
    </w:p>
    <w:p>
      <w:pPr>
        <w:pStyle w:val="FirstParagraph"/>
      </w:pPr>
      <w:r>
        <w:t xml:space="preserve">Success will be measured through:</w:t>
      </w:r>
    </w:p>
    <w:p>
      <w:pPr>
        <w:numPr>
          <w:ilvl w:val="0"/>
          <w:numId w:val="1008"/>
        </w:numPr>
        <w:pStyle w:val="Compact"/>
      </w:pPr>
      <w:r>
        <w:rPr>
          <w:bCs/>
          <w:b/>
        </w:rPr>
        <w:t xml:space="preserve">Recruitment Metrics</w:t>
      </w:r>
      <w:r>
        <w:t xml:space="preserve">: Application volume, candidate quality scores, time-to-hire (target: 45 days)</w:t>
      </w:r>
    </w:p>
    <w:p>
      <w:pPr>
        <w:numPr>
          <w:ilvl w:val="0"/>
          <w:numId w:val="1008"/>
        </w:numPr>
        <w:pStyle w:val="Compact"/>
      </w:pPr>
      <w:r>
        <w:rPr>
          <w:bCs/>
          <w:b/>
        </w:rPr>
        <w:t xml:space="preserve">Brand Health</w:t>
      </w:r>
      <w:r>
        <w:t xml:space="preserve">: Social media engagement rates on Marseille-specific content; mentions in French education media</w:t>
      </w:r>
    </w:p>
    <w:p>
      <w:pPr>
        <w:numPr>
          <w:ilvl w:val="0"/>
          <w:numId w:val="1008"/>
        </w:numPr>
        <w:pStyle w:val="Compact"/>
      </w:pPr>
      <w:r>
        <w:rPr>
          <w:bCs/>
          <w:b/>
        </w:rPr>
        <w:t xml:space="preserve">Impact Metrics</w:t>
      </w:r>
      <w:r>
        <w:t xml:space="preserve">: Teacher retention rates; student progress data in recruited teachers' classrooms (tracked via Académie d'Aix-Marseille)</w:t>
      </w:r>
    </w:p>
    <w:p>
      <w:pPr>
        <w:pStyle w:val="FirstParagraph"/>
      </w:pPr>
      <w:r>
        <w:t xml:space="preserve">Monthly reviews will adjust tactics based on Marseille's local market response, ensuring the Marketing Plan remains responsive to France's evolving special education needs.</w:t>
      </w:r>
    </w:p>
    <w:bookmarkEnd w:id="30"/>
    <w:bookmarkStart w:id="31" w:name="X86de033b44478920f1b8a24a533f63d96b06976"/>
    <w:p>
      <w:pPr>
        <w:pStyle w:val="Heading2"/>
      </w:pPr>
      <w:r>
        <w:t xml:space="preserve">Conclusion: Building Marseille's Inclusive Future</w:t>
      </w:r>
    </w:p>
    <w:p>
      <w:pPr>
        <w:pStyle w:val="FirstParagraph"/>
      </w:pPr>
      <w:r>
        <w:t xml:space="preserve">This Marketing Plan transforms the recruitment of a Special Education Teacher in France Marseille from a logistical task into a strategic catalyst for educational equity. By anchoring every campaign element in Marseille's cultural identity and addressing the city's unique challenges, we position this opportunity as indispensable for educators seeking meaningful impact within France's most dynamic urban education landscape. The plan directly supports national priorities while celebrating Marseille as both the challenge and solution—proving that exceptional Special Education Teachers aren't just hired; they're cultivated within France Marseille's vibrant community of learners and educators.</w:t>
      </w:r>
    </w:p>
    <w:p>
      <w:pPr>
        <w:pStyle w:val="BodyText"/>
      </w:pPr>
      <w:r>
        <w:rPr>
          <w:iCs/>
          <w:i/>
        </w:rPr>
        <w:t xml:space="preserve">Word Count: 867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Special Education Teacher Position in France Marseille</dc:title>
  <dc:creator/>
  <dc:language>en</dc:language>
  <cp:keywords/>
  <dcterms:created xsi:type="dcterms:W3CDTF">2026-09-28T05:37:44Z</dcterms:created>
  <dcterms:modified xsi:type="dcterms:W3CDTF">2026-09-28T05:37:44Z</dcterms:modified>
</cp:coreProperties>
</file>

<file path=docProps/custom.xml><?xml version="1.0" encoding="utf-8"?>
<Properties xmlns="http://schemas.openxmlformats.org/officeDocument/2006/custom-properties" xmlns:vt="http://schemas.openxmlformats.org/officeDocument/2006/docPropsVTypes"/>
</file>