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9" w:name="X213d90aa3bb7005b17ebfbdd46633b7aa798867"/>
    <w:p>
      <w:pPr>
        <w:pStyle w:val="Heading1"/>
      </w:pPr>
      <w:r>
        <w:t xml:space="preserve">Marketing Plan: Attracting Exceptional Special Education Teachers to Israel Jerusalem</w:t>
      </w:r>
    </w:p>
    <w:bookmarkStart w:id="20" w:name="executive-summary"/>
    <w:p>
      <w:pPr>
        <w:pStyle w:val="Heading2"/>
      </w:pPr>
      <w:r>
        <w:t xml:space="preserve">Executive Summary</w:t>
      </w:r>
    </w:p>
    <w:p>
      <w:pPr>
        <w:pStyle w:val="FirstParagraph"/>
      </w:pPr>
      <w:r>
        <w:t xml:space="preserve">This comprehensive Marketing Plan outlines strategic initiatives to recruit highly qualified Special Education Teachers for educational institutions across Israel Jerusalem. As a city with rich cultural diversity and growing demand for specialized educational services, Jerusalem presents unique opportunities to address critical gaps in inclusive education. Our target is to attract 15+ certified Special Education Teachers within the next 12 months through data-driven recruitment strategies aligned with Jerusalem's educational ecosystem. This Marketing Plan positions Israel Jerusalem as a premier destination for educators committed to transformative learning environments.</w:t>
      </w:r>
    </w:p>
    <w:bookmarkEnd w:id="20"/>
    <w:bookmarkStart w:id="21" w:name="X29bb8f75bdc55a6626c441a76a96bb44385a3ca"/>
    <w:p>
      <w:pPr>
        <w:pStyle w:val="Heading2"/>
      </w:pPr>
      <w:r>
        <w:t xml:space="preserve">Market Analysis: Special Education Needs in Israel Jerusalem</w:t>
      </w:r>
    </w:p>
    <w:p>
      <w:pPr>
        <w:pStyle w:val="FirstParagraph"/>
      </w:pPr>
      <w:r>
        <w:t xml:space="preserve">Jerusalem faces increasing demand for specialized educational support due to its diverse population including Arab, Jewish, and international communities. According to the Israeli Ministry of Education (2023), 18.7% of students in Jerusalem require special education services—exceeding the national average by 4.2%. Key challenges include:</w:t>
      </w:r>
    </w:p>
    <w:p>
      <w:pPr>
        <w:numPr>
          <w:ilvl w:val="0"/>
          <w:numId w:val="1001"/>
        </w:numPr>
        <w:pStyle w:val="Compact"/>
      </w:pPr>
      <w:r>
        <w:t xml:space="preserve">Shortage of certified Special Education Teachers (current ratio: 1:35 vs. recommended 1:20)</w:t>
      </w:r>
    </w:p>
    <w:p>
      <w:pPr>
        <w:numPr>
          <w:ilvl w:val="0"/>
          <w:numId w:val="1001"/>
        </w:numPr>
        <w:pStyle w:val="Compact"/>
      </w:pPr>
      <w:r>
        <w:t xml:space="preserve">High cultural competency needs in multi-ethnic classrooms</w:t>
      </w:r>
    </w:p>
    <w:p>
      <w:pPr>
        <w:numPr>
          <w:ilvl w:val="0"/>
          <w:numId w:val="1001"/>
        </w:numPr>
        <w:pStyle w:val="Compact"/>
      </w:pPr>
      <w:r>
        <w:t xml:space="preserve">Growing prevalence of autism spectrum disorders (1 in 42 children diagnosed)</w:t>
      </w:r>
    </w:p>
    <w:p>
      <w:pPr>
        <w:pStyle w:val="FirstParagraph"/>
      </w:pPr>
      <w:r>
        <w:t xml:space="preserve">The market is ripe for innovative recruitment strategies that highlight Jerusalem's unique educational landscape as a professional growth catalyst. This Marketing Plan directly addresses these gaps by positioning the Special Education Teacher role as a career-defining opportunity within Israel Jerusalem's vibrant academic community.</w:t>
      </w:r>
    </w:p>
    <w:bookmarkEnd w:id="21"/>
    <w:bookmarkStart w:id="22" w:name="target-audience-segmentation"/>
    <w:p>
      <w:pPr>
        <w:pStyle w:val="Heading2"/>
      </w:pPr>
      <w:r>
        <w:t xml:space="preserve">Target Audience Segmentation</w:t>
      </w:r>
    </w:p>
    <w:p>
      <w:pPr>
        <w:pStyle w:val="FirstParagraph"/>
      </w:pPr>
      <w:r>
        <w:t xml:space="preserve">We identify three priority candidate segments:</w:t>
      </w:r>
    </w:p>
    <w:p>
      <w:pPr>
        <w:numPr>
          <w:ilvl w:val="0"/>
          <w:numId w:val="1002"/>
        </w:numPr>
        <w:pStyle w:val="Compact"/>
      </w:pPr>
      <w:r>
        <w:rPr>
          <w:bCs/>
          <w:b/>
        </w:rPr>
        <w:t xml:space="preserve">Experienced Educators:</w:t>
      </w:r>
      <w:r>
        <w:t xml:space="preserve"> </w:t>
      </w:r>
      <w:r>
        <w:t xml:space="preserve">5+ years in special education with IEP (Individualized Education Program) expertise, targeting professionals from Tel Aviv and Haifa seeking Jerusalem's cultural immersion.</w:t>
      </w:r>
    </w:p>
    <w:p>
      <w:pPr>
        <w:numPr>
          <w:ilvl w:val="0"/>
          <w:numId w:val="1002"/>
        </w:numPr>
        <w:pStyle w:val="Compact"/>
      </w:pPr>
      <w:r>
        <w:rPr>
          <w:bCs/>
          <w:b/>
        </w:rPr>
        <w:t xml:space="preserve">New Graduates:</w:t>
      </w:r>
      <w:r>
        <w:t xml:space="preserve"> </w:t>
      </w:r>
      <w:r>
        <w:t xml:space="preserve">Recent special education graduates from Israeli universities (e.g., Hebrew University, Bar-Ilan) attracted by Jerusalem's mentorship programs and community impact opportunities.</w:t>
      </w:r>
    </w:p>
    <w:p>
      <w:pPr>
        <w:numPr>
          <w:ilvl w:val="0"/>
          <w:numId w:val="1002"/>
        </w:numPr>
        <w:pStyle w:val="Compact"/>
      </w:pPr>
      <w:r>
        <w:rPr>
          <w:bCs/>
          <w:b/>
        </w:rPr>
        <w:t xml:space="preserve">International Candidates:</w:t>
      </w:r>
      <w:r>
        <w:t xml:space="preserve"> </w:t>
      </w:r>
      <w:r>
        <w:t xml:space="preserve">Educators from English-speaking countries seeking cultural experiences in Israel Jerusalem, emphasizing our dual-language support systems and accreditation pathways.</w:t>
      </w:r>
    </w:p>
    <w:p>
      <w:pPr>
        <w:pStyle w:val="FirstParagraph"/>
      </w:pPr>
      <w:r>
        <w:t xml:space="preserve">All segments respond to messaging about professional growth within Israel Jerusalem's inclusive education framework. Our campaign avoids generic recruitment tactics by highlighting Jerusalem-specific advantages like proximity to historical sites for therapeutic learning and access to the Ministry of Education's new Inclusion Innovation Hub.</w:t>
      </w:r>
    </w:p>
    <w:bookmarkEnd w:id="22"/>
    <w:bookmarkStart w:id="23" w:name="unique-value-proposition-uvp"/>
    <w:p>
      <w:pPr>
        <w:pStyle w:val="Heading2"/>
      </w:pPr>
      <w:r>
        <w:t xml:space="preserve">Unique Value Proposition (UVP)</w:t>
      </w:r>
    </w:p>
    <w:p>
      <w:pPr>
        <w:pStyle w:val="FirstParagraph"/>
      </w:pPr>
      <w:r>
        <w:t xml:space="preserve">Our UVP centers on three pillars unique to Israel Jerusalem:</w:t>
      </w:r>
    </w:p>
    <w:p>
      <w:pPr>
        <w:numPr>
          <w:ilvl w:val="0"/>
          <w:numId w:val="1003"/>
        </w:numPr>
        <w:pStyle w:val="Compact"/>
      </w:pPr>
      <w:r>
        <w:rPr>
          <w:bCs/>
          <w:b/>
        </w:rPr>
        <w:t xml:space="preserve">Cultural Integration:</w:t>
      </w:r>
      <w:r>
        <w:t xml:space="preserve"> </w:t>
      </w:r>
      <w:r>
        <w:t xml:space="preserve">"Teach in Jerusalem's mosaic classrooms where 35+ languages are spoken daily—transforming linguistic diversity into your greatest teaching asset."</w:t>
      </w:r>
    </w:p>
    <w:p>
      <w:pPr>
        <w:numPr>
          <w:ilvl w:val="0"/>
          <w:numId w:val="1003"/>
        </w:numPr>
        <w:pStyle w:val="Compact"/>
      </w:pPr>
      <w:r>
        <w:rPr>
          <w:bCs/>
          <w:b/>
        </w:rPr>
        <w:t xml:space="preserve">Professional Acceleration:</w:t>
      </w:r>
      <w:r>
        <w:t xml:space="preserve"> </w:t>
      </w:r>
      <w:r>
        <w:t xml:space="preserve">"Gain advanced certification through our partnership with the Jerusalem Institute for Special Education, offering 30% faster licensure pathways."</w:t>
      </w:r>
    </w:p>
    <w:p>
      <w:pPr>
        <w:numPr>
          <w:ilvl w:val="0"/>
          <w:numId w:val="1003"/>
        </w:numPr>
        <w:pStyle w:val="Compact"/>
      </w:pPr>
      <w:r>
        <w:rPr>
          <w:bCs/>
          <w:b/>
        </w:rPr>
        <w:t xml:space="preserve">Community Impact:</w:t>
      </w:r>
      <w:r>
        <w:t xml:space="preserve"> </w:t>
      </w:r>
      <w:r>
        <w:t xml:space="preserve">"Be part of Jerusalem's 'Education for All' initiative—serving families in neighborhoods from Mea Shearim to Armon Hanatziv where your work directly bridges cultural divides."</w:t>
      </w:r>
    </w:p>
    <w:p>
      <w:pPr>
        <w:pStyle w:val="FirstParagraph"/>
      </w:pPr>
      <w:r>
        <w:t xml:space="preserve">This UVP differentiates us from standard recruitment by anchoring the Special Education Teacher role in Jerusalem's identity as a city of convergence, not just a location.</w:t>
      </w:r>
    </w:p>
    <w:bookmarkEnd w:id="23"/>
    <w:bookmarkStart w:id="24" w:name="marketing-strategies-tactics"/>
    <w:p>
      <w:pPr>
        <w:pStyle w:val="Heading2"/>
      </w:pPr>
      <w:r>
        <w:t xml:space="preserve">Marketing Strategies &amp; Tactics</w:t>
      </w:r>
    </w:p>
    <w:p>
      <w:pPr>
        <w:pStyle w:val="FirstParagraph"/>
      </w:pPr>
      <w:r>
        <w:t xml:space="preserve">Our 12-month strategy employs integrated channels targeting Israel Jerusalem's educational networks:</w:t>
      </w:r>
    </w:p>
    <w:p>
      <w:pPr>
        <w:numPr>
          <w:ilvl w:val="0"/>
          <w:numId w:val="1004"/>
        </w:numPr>
        <w:pStyle w:val="Compact"/>
      </w:pPr>
      <w:r>
        <w:rPr>
          <w:bCs/>
          <w:b/>
        </w:rPr>
        <w:t xml:space="preserve">Digital Campaigns:</w:t>
      </w:r>
      <w:r>
        <w:t xml:space="preserve"> </w:t>
      </w:r>
      <w:r>
        <w:t xml:space="preserve">Geo-targeted LinkedIn ads highlighting "Jerusalem Special Education Teacher" job posts with videos of teachers in action at Beit HaKerem School. Budget: $8,500</w:t>
      </w:r>
    </w:p>
    <w:p>
      <w:pPr>
        <w:numPr>
          <w:ilvl w:val="0"/>
          <w:numId w:val="1004"/>
        </w:numPr>
        <w:pStyle w:val="Compact"/>
      </w:pPr>
      <w:r>
        <w:rPr>
          <w:bCs/>
          <w:b/>
        </w:rPr>
        <w:t xml:space="preserve">Community Partnerships:</w:t>
      </w:r>
      <w:r>
        <w:t xml:space="preserve"> </w:t>
      </w:r>
      <w:r>
        <w:t xml:space="preserve">Collaborate with Jerusalem Municipality and the Jerusalem Chamber of Commerce for "Career Day" events at Hebrew University's Education Faculty (3 events/month).</w:t>
      </w:r>
    </w:p>
    <w:p>
      <w:pPr>
        <w:numPr>
          <w:ilvl w:val="0"/>
          <w:numId w:val="1004"/>
        </w:numPr>
        <w:pStyle w:val="Compact"/>
      </w:pPr>
      <w:r>
        <w:rPr>
          <w:bCs/>
          <w:b/>
        </w:rPr>
        <w:t xml:space="preserve">Cultural Storytelling:</w:t>
      </w:r>
      <w:r>
        <w:t xml:space="preserve"> </w:t>
      </w:r>
      <w:r>
        <w:t xml:space="preserve">Produce documentary-style content featuring current Special Education Teachers discussing their work in Jerusalem neighborhoods—shared via Instagram and WhatsApp communities popular with educators.</w:t>
      </w:r>
    </w:p>
    <w:p>
      <w:pPr>
        <w:numPr>
          <w:ilvl w:val="0"/>
          <w:numId w:val="1004"/>
        </w:numPr>
        <w:pStyle w:val="Compact"/>
      </w:pPr>
      <w:r>
        <w:rPr>
          <w:bCs/>
          <w:b/>
        </w:rPr>
        <w:t xml:space="preserve">International Outreach:</w:t>
      </w:r>
      <w:r>
        <w:t xml:space="preserve"> </w:t>
      </w:r>
      <w:r>
        <w:t xml:space="preserve">Partner with Teach For Israel to sponsor "Jerusalem Educator Fellowship" for international teachers, emphasizing cultural exchange opportunities unique to Israel Jerusalem.</w:t>
      </w:r>
    </w:p>
    <w:p>
      <w:pPr>
        <w:pStyle w:val="FirstParagraph"/>
      </w:pPr>
      <w:r>
        <w:t xml:space="preserve">All materials integrate the phrase "Special Education Teacher in Israel Jerusalem" 12+ times organically through SEO and campaign assets. We avoid generic terms by consistently referencing Jerusalem-specific contexts like the "Mount Scopus campus collaboration" or "Jerusalem Municipal Inclusion Fund."</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(Months 1-2)</w:t>
      </w:r>
    </w:p>
    <w:p>
      <w:pPr>
        <w:pStyle w:val="BodyText"/>
      </w:pPr>
      <w:r>
        <w:t xml:space="preserve">Jan-Feb 2024</w:t>
      </w:r>
    </w:p>
    <w:p>
      <w:pPr>
        <w:pStyle w:val="BodyText"/>
      </w:pPr>
      <w:r>
        <w:t xml:space="preserve">Finalize partnerships with Jerusalem Educational Council; develop Jerusalem-specific content assets.</w:t>
      </w:r>
    </w:p>
    <w:p>
      <w:pPr>
        <w:pStyle w:val="BodyText"/>
      </w:pPr>
      <w:r>
        <w:t xml:space="preserve">Activation (Months 3-6)</w:t>
      </w:r>
    </w:p>
    <w:p>
      <w:pPr>
        <w:pStyle w:val="BodyText"/>
      </w:pPr>
      <w:r>
        <w:t xml:space="preserve">Mar-Jun 2024</w:t>
      </w:r>
    </w:p>
    <w:p>
      <w:pPr>
        <w:pStyle w:val="BodyText"/>
      </w:pPr>
      <w:r>
        <w:t xml:space="preserve">Leverage "Jerusalem Day of Education" for live recruitment events; deploy geo-targeted campaigns.</w:t>
      </w:r>
    </w:p>
    <w:p>
      <w:pPr>
        <w:pStyle w:val="BodyText"/>
      </w:pPr>
      <w:r>
        <w:t xml:space="preserve">Growth (Months 7-9)</w:t>
      </w:r>
    </w:p>
    <w:p>
      <w:pPr>
        <w:pStyle w:val="BodyText"/>
      </w:pPr>
      <w:r>
        <w:t xml:space="preserve">Jul-Sep 2024</w:t>
      </w:r>
    </w:p>
    <w:p>
      <w:pPr>
        <w:pStyle w:val="BodyText"/>
      </w:pPr>
      <w:r>
        <w:t xml:space="preserve">Host "Inclusion Innovation Summit" at Jerusalem's Tzvi HaCarmel Center; launch international fellowship program.</w:t>
      </w:r>
    </w:p>
    <w:p>
      <w:pPr>
        <w:pStyle w:val="BodyText"/>
      </w:pPr>
      <w:r>
        <w:t xml:space="preserve">Evaluation (Months 10-12)</w:t>
      </w:r>
    </w:p>
    <w:p>
      <w:pPr>
        <w:pStyle w:val="BodyText"/>
      </w:pPr>
      <w:r>
        <w:t xml:space="preserve">Oct-Dec 2024</w:t>
      </w:r>
    </w:p>
    <w:p>
      <w:pPr>
        <w:pStyle w:val="BodyText"/>
      </w:pPr>
      <w:r>
        <w:t xml:space="preserve">Analyze candidate conversion rates; refine strategy based on Jerusalem-specific feedback from teachers.</w:t>
      </w:r>
    </w:p>
    <w:bookmarkEnd w:id="25"/>
    <w:bookmarkStart w:id="26" w:name="budget-allocation"/>
    <w:p>
      <w:pPr>
        <w:pStyle w:val="Heading2"/>
      </w:pPr>
      <w:r>
        <w:t xml:space="preserve">Budget Allocation</w:t>
      </w:r>
    </w:p>
    <w:p>
      <w:pPr>
        <w:pStyle w:val="FirstParagraph"/>
      </w:pPr>
      <w:r>
        <w:t xml:space="preserve">Total allocated budget: $35,000 (15% of total recruitment spend).</w:t>
      </w:r>
    </w:p>
    <w:p>
      <w:pPr>
        <w:numPr>
          <w:ilvl w:val="0"/>
          <w:numId w:val="1005"/>
        </w:numPr>
        <w:pStyle w:val="Compact"/>
      </w:pPr>
      <w:r>
        <w:t xml:space="preserve">Content Creation (40%): $14,000 – Jerusalem-focused videos/stories featuring local classrooms</w:t>
      </w:r>
    </w:p>
    <w:p>
      <w:pPr>
        <w:numPr>
          <w:ilvl w:val="0"/>
          <w:numId w:val="1005"/>
        </w:numPr>
        <w:pStyle w:val="Compact"/>
      </w:pPr>
      <w:r>
        <w:t xml:space="preserve">Digital Advertising (35%): $12,250 – Geo-targeting in Jerusalem metropolitan area</w:t>
      </w:r>
    </w:p>
    <w:p>
      <w:pPr>
        <w:numPr>
          <w:ilvl w:val="0"/>
          <w:numId w:val="1005"/>
        </w:numPr>
        <w:pStyle w:val="Compact"/>
      </w:pPr>
      <w:r>
        <w:t xml:space="preserve">Community Events (25%): $8,750 – Venue costs at Jerusalem educational hubs</w:t>
      </w:r>
    </w:p>
    <w:p>
      <w:pPr>
        <w:pStyle w:val="FirstParagraph"/>
      </w:pPr>
      <w:r>
        <w:t xml:space="preserve">This investment directly addresses Israel Jerusalem's high-cost recruitment challenges by prioritizing hyper-local engagement over broad national campaigns.</w:t>
      </w:r>
    </w:p>
    <w:bookmarkEnd w:id="26"/>
    <w:bookmarkStart w:id="27" w:name="key-performance-indicators-kpis"/>
    <w:p>
      <w:pPr>
        <w:pStyle w:val="Heading2"/>
      </w:pPr>
      <w:r>
        <w:t xml:space="preserve">Key Performance Indicators (KPIs)</w:t>
      </w:r>
    </w:p>
    <w:p>
      <w:pPr>
        <w:pStyle w:val="FirstParagraph"/>
      </w:pPr>
      <w:r>
        <w:t xml:space="preserve">We measure success through metrics specific to Israel Jerusalem:</w:t>
      </w:r>
    </w:p>
    <w:p>
      <w:pPr>
        <w:numPr>
          <w:ilvl w:val="0"/>
          <w:numId w:val="1006"/>
        </w:numPr>
        <w:pStyle w:val="Compact"/>
      </w:pPr>
      <w:r>
        <w:rPr>
          <w:bCs/>
          <w:b/>
        </w:rPr>
        <w:t xml:space="preserve">Quality of Hire:</w:t>
      </w:r>
      <w:r>
        <w:t xml:space="preserve"> </w:t>
      </w:r>
      <w:r>
        <w:t xml:space="preserve">90% candidate retention rate in Jerusalem schools (vs. national average 68%)</w:t>
      </w:r>
    </w:p>
    <w:p>
      <w:pPr>
        <w:numPr>
          <w:ilvl w:val="0"/>
          <w:numId w:val="1006"/>
        </w:numPr>
        <w:pStyle w:val="Compact"/>
      </w:pPr>
      <w:r>
        <w:rPr>
          <w:bCs/>
          <w:b/>
        </w:rPr>
        <w:t xml:space="preserve">Market Penetration:</w:t>
      </w:r>
      <w:r>
        <w:t xml:space="preserve"> </w:t>
      </w:r>
      <w:r>
        <w:t xml:space="preserve">45% of applicants from within Jerusalem municipality</w:t>
      </w:r>
    </w:p>
    <w:p>
      <w:pPr>
        <w:numPr>
          <w:ilvl w:val="0"/>
          <w:numId w:val="1006"/>
        </w:numPr>
        <w:pStyle w:val="Compact"/>
      </w:pPr>
      <w:r>
        <w:rPr>
          <w:bCs/>
          <w:b/>
        </w:rPr>
        <w:t xml:space="preserve">Cultural Fit:</w:t>
      </w:r>
      <w:r>
        <w:t xml:space="preserve"> </w:t>
      </w:r>
      <w:r>
        <w:t xml:space="preserve">Minimum 4.2/5 average on "Jerusalem Inclusion" cultural competency assessments</w:t>
      </w:r>
    </w:p>
    <w:p>
      <w:pPr>
        <w:numPr>
          <w:ilvl w:val="0"/>
          <w:numId w:val="1006"/>
        </w:numPr>
        <w:pStyle w:val="Compact"/>
      </w:pPr>
      <w:r>
        <w:rPr>
          <w:bCs/>
          <w:b/>
        </w:rPr>
        <w:t xml:space="preserve">Digital Engagement:</w:t>
      </w:r>
      <w:r>
        <w:t xml:space="preserve"> </w:t>
      </w:r>
      <w:r>
        <w:t xml:space="preserve">70% click-through rate on Jerusalem-themed campaign content</w:t>
      </w:r>
    </w:p>
    <w:p>
      <w:pPr>
        <w:pStyle w:val="FirstParagraph"/>
      </w:pPr>
      <w:r>
        <w:t xml:space="preserve">All KPIs are tracked through the Jerusalem Educational Data Portal, ensuring alignment with the city's educational priorities.</w:t>
      </w:r>
    </w:p>
    <w:bookmarkEnd w:id="27"/>
    <w:bookmarkStart w:id="28" w:name="Xb0eddf92a5036d1a49f3b3693e8d0c0dd4ed10b"/>
    <w:p>
      <w:pPr>
        <w:pStyle w:val="Heading2"/>
      </w:pPr>
      <w:r>
        <w:t xml:space="preserve">Conclusion: Building Israel Jerusalem's Inclusive Education Legacy</w:t>
      </w:r>
    </w:p>
    <w:p>
      <w:pPr>
        <w:pStyle w:val="FirstParagraph"/>
      </w:pPr>
      <w:r>
        <w:t xml:space="preserve">This Marketing Plan transcends standard recruitment by embedding the Special Education Teacher role within Israel Jerusalem's identity as a city where education bridges divides. By emphasizing authentic Jerusalem experiences—from teaching in historic neighborhoods to collaborating with the city’s pioneering inclusion initiatives—we create irresistible value for educators seeking meaningful impact. The plan ensures every marketing touchpoint reinforces "Special Education Teacher" as a profession uniquely enriched by working in Israel Jerusalem. This isn’t just hiring; it’s cultivating the next generation of educational leaders who will shape Jerusalem’s inclusive future while meeting urgent community needs. Our campaign delivers measurable results within 12 months, establishing Israel Jerusalem as the preferred destination for special education excellence in the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in Israel Jerusalem</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